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E08" w:rsidRPr="00C22CD0" w:rsidRDefault="00744E08" w:rsidP="00C22CD0">
      <w:pPr>
        <w:pStyle w:val="Title"/>
        <w:contextualSpacing w:val="0"/>
        <w:rPr>
          <w:caps w:val="0"/>
          <w:kern w:val="0"/>
        </w:rPr>
      </w:pPr>
      <w:bookmarkStart w:id="0" w:name="_GoBack"/>
      <w:bookmarkEnd w:id="0"/>
      <w:r w:rsidRPr="00C22CD0">
        <w:rPr>
          <w:caps w:val="0"/>
          <w:kern w:val="0"/>
        </w:rPr>
        <w:t xml:space="preserve">1 </w:t>
      </w:r>
      <w:r w:rsidRPr="00C22CD0">
        <w:rPr>
          <w:caps w:val="0"/>
          <w:kern w:val="0"/>
          <w:highlight w:val="yellow"/>
        </w:rPr>
        <w:t xml:space="preserve">NOTIFICATION </w:t>
      </w:r>
      <w:r w:rsidR="00BD5A59" w:rsidRPr="00C22CD0">
        <w:rPr>
          <w:caps w:val="0"/>
          <w:kern w:val="0"/>
          <w:highlight w:val="yellow"/>
        </w:rPr>
        <w:t xml:space="preserve">TYPE </w:t>
      </w:r>
      <w:r w:rsidR="00983955" w:rsidRPr="00C22CD0">
        <w:rPr>
          <w:caps w:val="0"/>
          <w:kern w:val="0"/>
          <w:highlight w:val="yellow"/>
        </w:rPr>
        <w:t>CONTENANT</w:t>
      </w:r>
      <w:r w:rsidRPr="00C22CD0">
        <w:rPr>
          <w:caps w:val="0"/>
          <w:kern w:val="0"/>
          <w:highlight w:val="yellow"/>
        </w:rPr>
        <w:t xml:space="preserve"> DES EXEMPLES D'ATRC POUR CHAQUE DISPOSITION</w:t>
      </w:r>
    </w:p>
    <w:p w:rsidR="00753EE0" w:rsidRPr="00C22CD0" w:rsidRDefault="00FF7AF7" w:rsidP="00C22CD0">
      <w:pPr>
        <w:pStyle w:val="Title"/>
        <w:rPr>
          <w:caps w:val="0"/>
          <w:kern w:val="0"/>
        </w:rPr>
      </w:pPr>
      <w:r w:rsidRPr="00C22CD0">
        <w:rPr>
          <w:caps w:val="0"/>
          <w:kern w:val="0"/>
        </w:rPr>
        <w:t xml:space="preserve">NOTIFICATION DES ENGAGEMENTS DES </w:t>
      </w:r>
      <w:r w:rsidR="000121D8" w:rsidRPr="00C22CD0">
        <w:rPr>
          <w:caps w:val="0"/>
          <w:kern w:val="0"/>
        </w:rPr>
        <w:t xml:space="preserve">DIFFÉRENTES </w:t>
      </w:r>
      <w:r w:rsidRPr="00C22CD0">
        <w:rPr>
          <w:caps w:val="0"/>
          <w:kern w:val="0"/>
        </w:rPr>
        <w:t>CATÉGORIES</w:t>
      </w:r>
      <w:r w:rsidR="00C22CD0" w:rsidRPr="00C22CD0">
        <w:rPr>
          <w:caps w:val="0"/>
          <w:kern w:val="0"/>
        </w:rPr>
        <w:br/>
      </w:r>
      <w:r w:rsidRPr="00C22CD0">
        <w:rPr>
          <w:caps w:val="0"/>
          <w:kern w:val="0"/>
        </w:rPr>
        <w:t>AU TITRE DE</w:t>
      </w:r>
      <w:r w:rsidR="00CA219B" w:rsidRPr="00C22CD0">
        <w:rPr>
          <w:caps w:val="0"/>
          <w:kern w:val="0"/>
        </w:rPr>
        <w:t xml:space="preserve"> </w:t>
      </w:r>
      <w:r w:rsidRPr="00C22CD0">
        <w:rPr>
          <w:caps w:val="0"/>
          <w:kern w:val="0"/>
        </w:rPr>
        <w:t>L'ACCORD SUR LA FACILITATION DES ÉCHANGES</w:t>
      </w:r>
    </w:p>
    <w:p w:rsidR="00E855E1" w:rsidRPr="00C22CD0" w:rsidRDefault="00C22CD0" w:rsidP="00C22CD0">
      <w:pPr>
        <w:pStyle w:val="Title2"/>
        <w:rPr>
          <w:caps w:val="0"/>
        </w:rPr>
      </w:pPr>
      <w:r w:rsidRPr="00C22CD0">
        <w:rPr>
          <w:caps w:val="0"/>
        </w:rPr>
        <w:t xml:space="preserve">COMMUNICATION PRÉSENTÉE PAR </w:t>
      </w:r>
      <w:r w:rsidR="008B2A47" w:rsidRPr="00C22CD0">
        <w:rPr>
          <w:caps w:val="0"/>
        </w:rPr>
        <w:fldChar w:fldCharType="begin">
          <w:ffData>
            <w:name w:val="bmkMember"/>
            <w:enabled/>
            <w:calcOnExit w:val="0"/>
            <w:textInput>
              <w:default w:val="NOM DU MEMBRE"/>
              <w:format w:val="UPPERCASE"/>
            </w:textInput>
          </w:ffData>
        </w:fldChar>
      </w:r>
      <w:r w:rsidRPr="00C22CD0">
        <w:rPr>
          <w:caps w:val="0"/>
        </w:rPr>
        <w:instrText xml:space="preserve"> FORMTEXT </w:instrText>
      </w:r>
      <w:r w:rsidR="008B2A47" w:rsidRPr="00C22CD0">
        <w:rPr>
          <w:caps w:val="0"/>
        </w:rPr>
      </w:r>
      <w:r w:rsidR="008B2A47" w:rsidRPr="00C22CD0">
        <w:rPr>
          <w:caps w:val="0"/>
        </w:rPr>
        <w:fldChar w:fldCharType="separate"/>
      </w:r>
      <w:r w:rsidR="008B2A47" w:rsidRPr="00C22CD0">
        <w:rPr>
          <w:caps w:val="0"/>
        </w:rPr>
        <w:t>NOM DU MEMBRE</w:t>
      </w:r>
      <w:r w:rsidR="008B2A47" w:rsidRPr="00C22CD0">
        <w:rPr>
          <w:caps w:val="0"/>
        </w:rPr>
        <w:fldChar w:fldCharType="end"/>
      </w:r>
    </w:p>
    <w:p w:rsidR="00B159B4" w:rsidRPr="00C22CD0" w:rsidRDefault="005F615C" w:rsidP="00C22CD0">
      <w:pPr>
        <w:rPr>
          <w:lang w:eastAsia="en-GB"/>
        </w:rPr>
      </w:pPr>
      <w:r w:rsidRPr="00C22CD0">
        <w:rPr>
          <w:lang w:eastAsia="en-GB"/>
        </w:rPr>
        <w:t>La</w:t>
      </w:r>
      <w:r w:rsidR="002C6058" w:rsidRPr="00C22CD0">
        <w:rPr>
          <w:lang w:eastAsia="en-GB"/>
        </w:rPr>
        <w:t xml:space="preserve"> communication</w:t>
      </w:r>
      <w:r w:rsidRPr="00C22CD0">
        <w:rPr>
          <w:lang w:eastAsia="en-GB"/>
        </w:rPr>
        <w:t xml:space="preserve"> ci</w:t>
      </w:r>
      <w:r w:rsidR="00C22CD0" w:rsidRPr="00C22CD0">
        <w:rPr>
          <w:lang w:eastAsia="en-GB"/>
        </w:rPr>
        <w:noBreakHyphen/>
      </w:r>
      <w:r w:rsidRPr="00C22CD0">
        <w:rPr>
          <w:lang w:eastAsia="en-GB"/>
        </w:rPr>
        <w:t>après</w:t>
      </w:r>
      <w:r w:rsidR="002C6058" w:rsidRPr="00C22CD0">
        <w:rPr>
          <w:lang w:eastAsia="en-GB"/>
        </w:rPr>
        <w:t xml:space="preserve">, </w:t>
      </w:r>
      <w:r w:rsidRPr="00C22CD0">
        <w:rPr>
          <w:lang w:eastAsia="en-GB"/>
        </w:rPr>
        <w:t>datée du</w:t>
      </w:r>
      <w:r w:rsidR="008B2A47" w:rsidRPr="00C22CD0">
        <w:rPr>
          <w:lang w:eastAsia="en-GB"/>
        </w:rPr>
        <w:t xml:space="preserve"> </w:t>
      </w:r>
      <w:r w:rsidR="008B2A47" w:rsidRPr="00C22CD0">
        <w:rPr>
          <w:lang w:eastAsia="en-GB"/>
        </w:rPr>
        <w:fldChar w:fldCharType="begin">
          <w:ffData>
            <w:name w:val="bmkDateSubmitted"/>
            <w:enabled/>
            <w:calcOnExit w:val="0"/>
            <w:textInput>
              <w:default w:val="date de présentation"/>
            </w:textInput>
          </w:ffData>
        </w:fldChar>
      </w:r>
      <w:r w:rsidR="008B2A47" w:rsidRPr="00C22CD0">
        <w:rPr>
          <w:lang w:eastAsia="en-GB"/>
        </w:rPr>
        <w:instrText xml:space="preserve"> FORMTEXT </w:instrText>
      </w:r>
      <w:r w:rsidR="008B2A47" w:rsidRPr="00C22CD0">
        <w:rPr>
          <w:lang w:eastAsia="en-GB"/>
        </w:rPr>
      </w:r>
      <w:r w:rsidR="008B2A47" w:rsidRPr="00C22CD0">
        <w:rPr>
          <w:lang w:eastAsia="en-GB"/>
        </w:rPr>
        <w:fldChar w:fldCharType="separate"/>
      </w:r>
      <w:r w:rsidR="008B2A47" w:rsidRPr="00C22CD0">
        <w:rPr>
          <w:lang w:eastAsia="en-GB"/>
        </w:rPr>
        <w:t>date de présentation</w:t>
      </w:r>
      <w:r w:rsidR="008B2A47" w:rsidRPr="00C22CD0">
        <w:rPr>
          <w:lang w:eastAsia="en-GB"/>
        </w:rPr>
        <w:fldChar w:fldCharType="end"/>
      </w:r>
      <w:r w:rsidR="002C6058" w:rsidRPr="00C22CD0">
        <w:rPr>
          <w:lang w:eastAsia="en-GB"/>
        </w:rPr>
        <w:t xml:space="preserve">, </w:t>
      </w:r>
      <w:r w:rsidRPr="00C22CD0">
        <w:rPr>
          <w:lang w:eastAsia="en-GB"/>
        </w:rPr>
        <w:t>est distribuée</w:t>
      </w:r>
      <w:r w:rsidR="006E18E4" w:rsidRPr="00C22CD0">
        <w:rPr>
          <w:lang w:eastAsia="en-GB"/>
        </w:rPr>
        <w:t xml:space="preserve"> à la demande de la délégation </w:t>
      </w:r>
      <w:r w:rsidR="00D8659B" w:rsidRPr="00C22CD0">
        <w:rPr>
          <w:lang w:eastAsia="en-GB"/>
        </w:rPr>
        <w:t>de</w:t>
      </w:r>
      <w:r w:rsidR="008B2A47" w:rsidRPr="00C22CD0">
        <w:rPr>
          <w:lang w:eastAsia="en-GB"/>
        </w:rPr>
        <w:t xml:space="preserve"> </w:t>
      </w:r>
      <w:r w:rsidR="008B2A47" w:rsidRPr="00C22CD0">
        <w:rPr>
          <w:lang w:eastAsia="en-GB"/>
        </w:rPr>
        <w:fldChar w:fldCharType="begin">
          <w:ffData>
            <w:name w:val="bmkWTOMember"/>
            <w:enabled/>
            <w:calcOnExit w:val="0"/>
            <w:textInput>
              <w:default w:val="nom du Membre"/>
            </w:textInput>
          </w:ffData>
        </w:fldChar>
      </w:r>
      <w:r w:rsidR="008B2A47" w:rsidRPr="00C22CD0">
        <w:rPr>
          <w:lang w:eastAsia="en-GB"/>
        </w:rPr>
        <w:instrText xml:space="preserve"> FORMTEXT </w:instrText>
      </w:r>
      <w:r w:rsidR="008B2A47" w:rsidRPr="00C22CD0">
        <w:rPr>
          <w:lang w:eastAsia="en-GB"/>
        </w:rPr>
      </w:r>
      <w:r w:rsidR="008B2A47" w:rsidRPr="00C22CD0">
        <w:rPr>
          <w:lang w:eastAsia="en-GB"/>
        </w:rPr>
        <w:fldChar w:fldCharType="separate"/>
      </w:r>
      <w:r w:rsidR="008B2A47" w:rsidRPr="00C22CD0">
        <w:rPr>
          <w:lang w:eastAsia="en-GB"/>
        </w:rPr>
        <w:t>nom du Membre</w:t>
      </w:r>
      <w:r w:rsidR="008B2A47" w:rsidRPr="00C22CD0">
        <w:rPr>
          <w:lang w:eastAsia="en-GB"/>
        </w:rPr>
        <w:fldChar w:fldCharType="end"/>
      </w:r>
      <w:r w:rsidR="008B2A47" w:rsidRPr="00C22CD0">
        <w:rPr>
          <w:lang w:eastAsia="en-GB"/>
        </w:rPr>
        <w:t xml:space="preserve"> </w:t>
      </w:r>
      <w:r w:rsidR="00AE09B1" w:rsidRPr="00C22CD0">
        <w:rPr>
          <w:lang w:eastAsia="en-GB"/>
        </w:rPr>
        <w:t xml:space="preserve">pour </w:t>
      </w:r>
      <w:r w:rsidRPr="00C22CD0">
        <w:rPr>
          <w:lang w:eastAsia="en-GB"/>
        </w:rPr>
        <w:t>l'information des Membres</w:t>
      </w:r>
      <w:r w:rsidR="002C6058" w:rsidRPr="00C22CD0">
        <w:rPr>
          <w:lang w:eastAsia="en-GB"/>
        </w:rPr>
        <w:t>.</w:t>
      </w:r>
    </w:p>
    <w:p w:rsidR="002C6058" w:rsidRPr="00C22CD0" w:rsidRDefault="002C6058" w:rsidP="00C22CD0"/>
    <w:p w:rsidR="002C6058" w:rsidRPr="00C22CD0" w:rsidRDefault="00C22CD0" w:rsidP="00C22CD0">
      <w:pPr>
        <w:jc w:val="center"/>
        <w:rPr>
          <w:b/>
        </w:rPr>
      </w:pPr>
      <w:r w:rsidRPr="00C22CD0">
        <w:rPr>
          <w:b/>
        </w:rPr>
        <w:t>_______________</w:t>
      </w:r>
    </w:p>
    <w:p w:rsidR="002C6058" w:rsidRPr="00C22CD0" w:rsidRDefault="002C6058" w:rsidP="00C22CD0"/>
    <w:p w:rsidR="002C6058" w:rsidRPr="00C22CD0" w:rsidRDefault="002C6058" w:rsidP="00C22CD0"/>
    <w:p w:rsidR="00AE09B1" w:rsidRPr="00C22CD0" w:rsidRDefault="008B2A47" w:rsidP="00C22CD0">
      <w:r w:rsidRPr="00C22CD0">
        <w:fldChar w:fldCharType="begin">
          <w:ffData>
            <w:name w:val="bmkMemberNotifying"/>
            <w:enabled/>
            <w:calcOnExit w:val="0"/>
            <w:textInput>
              <w:default w:val="Nom du Membre"/>
            </w:textInput>
          </w:ffData>
        </w:fldChar>
      </w:r>
      <w:r w:rsidRPr="00C22CD0">
        <w:instrText xml:space="preserve"> FORMTEXT </w:instrText>
      </w:r>
      <w:r w:rsidRPr="00C22CD0">
        <w:fldChar w:fldCharType="separate"/>
      </w:r>
      <w:r w:rsidRPr="00C22CD0">
        <w:t>Nom du Membre</w:t>
      </w:r>
      <w:r w:rsidRPr="00C22CD0">
        <w:fldChar w:fldCharType="end"/>
      </w:r>
      <w:r w:rsidRPr="00C22CD0">
        <w:t xml:space="preserve"> </w:t>
      </w:r>
      <w:r w:rsidR="00AE09B1" w:rsidRPr="00C22CD0">
        <w:t>présente les notifications suivantes conformément aux articles 15 et 16 de l'Accord sur la facilitation des échanges (WT/L/931).</w:t>
      </w:r>
    </w:p>
    <w:p w:rsidR="00B159B4" w:rsidRPr="00C22CD0" w:rsidRDefault="00B159B4" w:rsidP="00C22CD0"/>
    <w:p w:rsidR="00B159B4" w:rsidRPr="00C22CD0" w:rsidRDefault="00B159B4" w:rsidP="00C22CD0"/>
    <w:p w:rsidR="00B159B4" w:rsidRPr="00C22CD0" w:rsidRDefault="00B159B4" w:rsidP="00C22CD0"/>
    <w:p w:rsidR="00B159B4" w:rsidRPr="00C22CD0" w:rsidRDefault="00B159B4" w:rsidP="00C22CD0"/>
    <w:p w:rsidR="00AC71DF" w:rsidRPr="00C22CD0" w:rsidRDefault="00D46C98" w:rsidP="00C22CD0">
      <w:pPr>
        <w:spacing w:after="240"/>
        <w:rPr>
          <w:i/>
        </w:rPr>
      </w:pPr>
      <w:r w:rsidRPr="00C22CD0">
        <w:rPr>
          <w:i/>
        </w:rPr>
        <w:t xml:space="preserve">[Le présent modèle </w:t>
      </w:r>
      <w:r w:rsidR="00123FC0" w:rsidRPr="00C22CD0">
        <w:rPr>
          <w:i/>
        </w:rPr>
        <w:t>correspond au format type des documents de l'OMC</w:t>
      </w:r>
      <w:r w:rsidR="00C22CD0" w:rsidRPr="00C22CD0">
        <w:rPr>
          <w:i/>
        </w:rPr>
        <w:t>. P</w:t>
      </w:r>
      <w:r w:rsidRPr="00C22CD0">
        <w:rPr>
          <w:i/>
        </w:rPr>
        <w:t>ar conséquent, si vous choisissez de l'utiliser, veuillez ne pas modifier les marges.</w:t>
      </w:r>
    </w:p>
    <w:p w:rsidR="00AC71DF" w:rsidRPr="00C22CD0" w:rsidRDefault="00D46C98" w:rsidP="00C22CD0">
      <w:pPr>
        <w:spacing w:after="240"/>
        <w:rPr>
          <w:i/>
        </w:rPr>
      </w:pPr>
      <w:r w:rsidRPr="00C22CD0">
        <w:rPr>
          <w:i/>
        </w:rPr>
        <w:t>Si vous avez déjà notifié vos engagements de la catégorie A, indiquez</w:t>
      </w:r>
      <w:r w:rsidR="000121D8" w:rsidRPr="00C22CD0">
        <w:rPr>
          <w:i/>
        </w:rPr>
        <w:t xml:space="preserve"> ces mesures </w:t>
      </w:r>
      <w:r w:rsidRPr="00C22CD0">
        <w:rPr>
          <w:i/>
        </w:rPr>
        <w:t>dans</w:t>
      </w:r>
      <w:r w:rsidR="002D76B5" w:rsidRPr="00C22CD0">
        <w:rPr>
          <w:i/>
        </w:rPr>
        <w:t xml:space="preserve"> </w:t>
      </w:r>
      <w:r w:rsidR="000121D8" w:rsidRPr="00C22CD0">
        <w:rPr>
          <w:i/>
        </w:rPr>
        <w:t>le tableau</w:t>
      </w:r>
      <w:r w:rsidR="002D76B5" w:rsidRPr="00C22CD0">
        <w:rPr>
          <w:i/>
        </w:rPr>
        <w:t xml:space="preserve"> ci</w:t>
      </w:r>
      <w:r w:rsidR="00C22CD0" w:rsidRPr="00C22CD0">
        <w:rPr>
          <w:i/>
        </w:rPr>
        <w:noBreakHyphen/>
      </w:r>
      <w:r w:rsidR="002D76B5" w:rsidRPr="00C22CD0">
        <w:rPr>
          <w:i/>
        </w:rPr>
        <w:t>dessous</w:t>
      </w:r>
      <w:r w:rsidRPr="00C22CD0">
        <w:rPr>
          <w:i/>
        </w:rPr>
        <w:t>.</w:t>
      </w:r>
    </w:p>
    <w:p w:rsidR="00AC71DF" w:rsidRPr="00C22CD0" w:rsidRDefault="00725F23" w:rsidP="00C22CD0">
      <w:pPr>
        <w:spacing w:after="240"/>
        <w:rPr>
          <w:i/>
        </w:rPr>
      </w:pPr>
      <w:r w:rsidRPr="00C22CD0">
        <w:rPr>
          <w:i/>
        </w:rPr>
        <w:t>Vous avez la possibilité d'ajouter une colonne pour inclure des renseignements additionnels, comme par exemple les renseignements mentionnés dans la note de bas de page 18</w:t>
      </w:r>
      <w:r w:rsidR="003B5A1B" w:rsidRPr="00C22CD0">
        <w:rPr>
          <w:i/>
        </w:rPr>
        <w:t xml:space="preserve"> relative à l'article</w:t>
      </w:r>
      <w:r w:rsidR="00C22CD0">
        <w:rPr>
          <w:i/>
        </w:rPr>
        <w:t> </w:t>
      </w:r>
      <w:r w:rsidR="003B5A1B" w:rsidRPr="00C22CD0">
        <w:rPr>
          <w:i/>
        </w:rPr>
        <w:t>16:1</w:t>
      </w:r>
      <w:r w:rsidR="00C22CD0">
        <w:rPr>
          <w:i/>
        </w:rPr>
        <w:t> </w:t>
      </w:r>
      <w:r w:rsidR="003B5A1B" w:rsidRPr="00C22CD0">
        <w:rPr>
          <w:i/>
        </w:rPr>
        <w:t>b) de l'AFE</w:t>
      </w:r>
      <w:r w:rsidR="00C22CD0" w:rsidRPr="00C22CD0">
        <w:rPr>
          <w:i/>
        </w:rPr>
        <w:t>: "</w:t>
      </w:r>
      <w:r w:rsidR="00DE2A4A" w:rsidRPr="00C22CD0">
        <w:rPr>
          <w:i/>
        </w:rPr>
        <w:t>Les Membres pourront aussi inclure des renseignements sur les plans ou projets nationaux de mise en œuvre en matière de facilitation des échanges, sur l'entité ou l'organisme interne chargé de la mise en œuvre, et sur les donateurs avec lesquels ils auront éventuellement mis en place un arrangement pour la fourniture d'une assistance."]</w:t>
      </w:r>
    </w:p>
    <w:p w:rsidR="005F2A12" w:rsidRPr="00C22CD0" w:rsidRDefault="00641FBF" w:rsidP="00C22CD0">
      <w:pPr>
        <w:spacing w:after="240"/>
        <w:rPr>
          <w:i/>
        </w:rPr>
      </w:pPr>
      <w:r w:rsidRPr="00C22CD0">
        <w:rPr>
          <w:i/>
        </w:rPr>
        <w:t>[</w:t>
      </w:r>
      <w:r w:rsidRPr="00C22CD0">
        <w:rPr>
          <w:i/>
          <w:u w:val="single"/>
        </w:rPr>
        <w:t xml:space="preserve">NOTE À L'INTENTION DES PAYS LES MOINS </w:t>
      </w:r>
      <w:proofErr w:type="gramStart"/>
      <w:r w:rsidRPr="00C22CD0">
        <w:rPr>
          <w:i/>
          <w:u w:val="single"/>
        </w:rPr>
        <w:t>AVANCÉS</w:t>
      </w:r>
      <w:r w:rsidR="00C22CD0" w:rsidRPr="00C22CD0">
        <w:rPr>
          <w:i/>
        </w:rPr>
        <w:t>:</w:t>
      </w:r>
      <w:proofErr w:type="gramEnd"/>
      <w:r w:rsidR="00C22CD0" w:rsidRPr="00C22CD0">
        <w:rPr>
          <w:i/>
        </w:rPr>
        <w:t xml:space="preserve"> S</w:t>
      </w:r>
      <w:r w:rsidR="00191FAB" w:rsidRPr="00C22CD0">
        <w:rPr>
          <w:i/>
        </w:rPr>
        <w:t xml:space="preserve">i vous ne souhaitez pas pour le moment donner de date indicative ou de renseignements sur l'assistance et le soutien pour le renforcement des capacités nécessaires pour la mise en </w:t>
      </w:r>
      <w:r w:rsidR="00FF7AF7" w:rsidRPr="00C22CD0">
        <w:rPr>
          <w:i/>
        </w:rPr>
        <w:t>œu</w:t>
      </w:r>
      <w:r w:rsidR="00191FAB" w:rsidRPr="00C22CD0">
        <w:rPr>
          <w:i/>
        </w:rPr>
        <w:t xml:space="preserve">vre, vous pouvez indiquer </w:t>
      </w:r>
      <w:r w:rsidR="00191FAB" w:rsidRPr="00C22CD0">
        <w:t>"À déterminer"</w:t>
      </w:r>
      <w:r w:rsidR="00191FAB" w:rsidRPr="00C22CD0">
        <w:rPr>
          <w:i/>
        </w:rPr>
        <w:t xml:space="preserve"> dans les deux colonnes.]</w:t>
      </w:r>
    </w:p>
    <w:p w:rsidR="007458FD" w:rsidRPr="00C22CD0" w:rsidRDefault="007458FD" w:rsidP="00C22CD0"/>
    <w:p w:rsidR="008B794E" w:rsidRPr="00C22CD0" w:rsidRDefault="008B794E" w:rsidP="00C22CD0">
      <w:pPr>
        <w:spacing w:after="240"/>
        <w:sectPr w:rsidR="008B794E" w:rsidRPr="00C22CD0" w:rsidSect="00C22CD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pPr>
    </w:p>
    <w:tbl>
      <w:tblPr>
        <w:tblW w:w="4974"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4E0" w:firstRow="1" w:lastRow="1" w:firstColumn="1" w:lastColumn="0" w:noHBand="0" w:noVBand="1"/>
      </w:tblPr>
      <w:tblGrid>
        <w:gridCol w:w="1261"/>
        <w:gridCol w:w="1984"/>
        <w:gridCol w:w="1273"/>
        <w:gridCol w:w="2115"/>
        <w:gridCol w:w="2100"/>
        <w:gridCol w:w="5731"/>
      </w:tblGrid>
      <w:tr w:rsidR="00E32F0B" w:rsidRPr="00C22CD0" w:rsidTr="0047198E">
        <w:trPr>
          <w:tblHeader/>
        </w:trPr>
        <w:tc>
          <w:tcPr>
            <w:tcW w:w="436" w:type="pct"/>
            <w:shd w:val="clear" w:color="auto" w:fill="auto"/>
          </w:tcPr>
          <w:p w:rsidR="00BF05EB" w:rsidRPr="00C22CD0" w:rsidRDefault="00BF05EB" w:rsidP="00C22CD0">
            <w:pPr>
              <w:jc w:val="center"/>
              <w:rPr>
                <w:b/>
                <w:sz w:val="16"/>
                <w:szCs w:val="16"/>
              </w:rPr>
            </w:pPr>
            <w:r w:rsidRPr="00C22CD0">
              <w:rPr>
                <w:b/>
                <w:sz w:val="16"/>
                <w:szCs w:val="16"/>
              </w:rPr>
              <w:lastRenderedPageBreak/>
              <w:t>Disposition</w:t>
            </w:r>
          </w:p>
        </w:tc>
        <w:tc>
          <w:tcPr>
            <w:tcW w:w="686" w:type="pct"/>
            <w:shd w:val="clear" w:color="auto" w:fill="auto"/>
          </w:tcPr>
          <w:p w:rsidR="00BF05EB" w:rsidRPr="00C22CD0" w:rsidRDefault="00BF05EB" w:rsidP="00C22CD0">
            <w:pPr>
              <w:jc w:val="center"/>
              <w:rPr>
                <w:b/>
                <w:sz w:val="16"/>
                <w:szCs w:val="16"/>
              </w:rPr>
            </w:pPr>
            <w:r w:rsidRPr="00C22CD0">
              <w:rPr>
                <w:b/>
                <w:sz w:val="16"/>
                <w:szCs w:val="16"/>
              </w:rPr>
              <w:t>Intitulé/</w:t>
            </w:r>
            <w:r w:rsidR="00375BAC" w:rsidRPr="00C22CD0">
              <w:rPr>
                <w:b/>
                <w:sz w:val="16"/>
                <w:szCs w:val="16"/>
              </w:rPr>
              <w:t>d</w:t>
            </w:r>
            <w:r w:rsidRPr="00C22CD0">
              <w:rPr>
                <w:b/>
                <w:sz w:val="16"/>
                <w:szCs w:val="16"/>
              </w:rPr>
              <w:t>escription</w:t>
            </w:r>
          </w:p>
        </w:tc>
        <w:tc>
          <w:tcPr>
            <w:tcW w:w="440" w:type="pct"/>
            <w:shd w:val="clear" w:color="auto" w:fill="auto"/>
          </w:tcPr>
          <w:p w:rsidR="00BF05EB" w:rsidRPr="00C22CD0" w:rsidRDefault="00BF05EB" w:rsidP="00C22CD0">
            <w:pPr>
              <w:jc w:val="center"/>
              <w:rPr>
                <w:b/>
                <w:sz w:val="16"/>
                <w:szCs w:val="16"/>
              </w:rPr>
            </w:pPr>
            <w:r w:rsidRPr="00C22CD0">
              <w:rPr>
                <w:b/>
                <w:sz w:val="16"/>
                <w:szCs w:val="16"/>
              </w:rPr>
              <w:t>Catégorie</w:t>
            </w:r>
          </w:p>
        </w:tc>
        <w:tc>
          <w:tcPr>
            <w:tcW w:w="731" w:type="pct"/>
            <w:shd w:val="clear" w:color="auto" w:fill="auto"/>
          </w:tcPr>
          <w:p w:rsidR="00BF05EB" w:rsidRPr="00C22CD0" w:rsidRDefault="00BF05EB" w:rsidP="00C22CD0">
            <w:pPr>
              <w:jc w:val="center"/>
              <w:rPr>
                <w:b/>
                <w:sz w:val="16"/>
                <w:szCs w:val="16"/>
              </w:rPr>
            </w:pPr>
            <w:r w:rsidRPr="00C22CD0">
              <w:rPr>
                <w:b/>
                <w:sz w:val="16"/>
                <w:szCs w:val="16"/>
              </w:rPr>
              <w:t>Date de mise en œuvre indicative</w:t>
            </w:r>
          </w:p>
          <w:p w:rsidR="00BF05EB" w:rsidRPr="00C22CD0" w:rsidRDefault="00BF05EB" w:rsidP="00C22CD0">
            <w:pPr>
              <w:jc w:val="center"/>
              <w:rPr>
                <w:b/>
                <w:sz w:val="16"/>
                <w:szCs w:val="16"/>
                <w:lang w:val="fr-CH"/>
              </w:rPr>
            </w:pPr>
            <w:r w:rsidRPr="00C22CD0">
              <w:rPr>
                <w:b/>
                <w:sz w:val="16"/>
                <w:szCs w:val="16"/>
              </w:rPr>
              <w:t>(</w:t>
            </w:r>
            <w:proofErr w:type="gramStart"/>
            <w:r w:rsidRPr="00C22CD0">
              <w:rPr>
                <w:b/>
                <w:sz w:val="16"/>
                <w:szCs w:val="16"/>
              </w:rPr>
              <w:t>pour</w:t>
            </w:r>
            <w:proofErr w:type="gramEnd"/>
            <w:r w:rsidRPr="00C22CD0">
              <w:rPr>
                <w:b/>
                <w:sz w:val="16"/>
                <w:szCs w:val="16"/>
              </w:rPr>
              <w:t xml:space="preserve"> les catégories B et C)</w:t>
            </w:r>
          </w:p>
        </w:tc>
        <w:tc>
          <w:tcPr>
            <w:tcW w:w="726" w:type="pct"/>
            <w:shd w:val="clear" w:color="auto" w:fill="auto"/>
          </w:tcPr>
          <w:p w:rsidR="00BF05EB" w:rsidRPr="00C22CD0" w:rsidRDefault="00BF05EB" w:rsidP="00C22CD0">
            <w:pPr>
              <w:jc w:val="center"/>
              <w:rPr>
                <w:b/>
                <w:sz w:val="16"/>
                <w:szCs w:val="16"/>
              </w:rPr>
            </w:pPr>
            <w:r w:rsidRPr="00C22CD0">
              <w:rPr>
                <w:b/>
                <w:sz w:val="16"/>
                <w:szCs w:val="16"/>
              </w:rPr>
              <w:t>Date de mise en œuvre définitive</w:t>
            </w:r>
          </w:p>
          <w:p w:rsidR="00BF05EB" w:rsidRPr="00C22CD0" w:rsidRDefault="00BF05EB" w:rsidP="00C22CD0">
            <w:pPr>
              <w:jc w:val="center"/>
              <w:rPr>
                <w:b/>
                <w:sz w:val="16"/>
                <w:szCs w:val="16"/>
                <w:lang w:val="fr-CH"/>
              </w:rPr>
            </w:pPr>
            <w:r w:rsidRPr="00C22CD0">
              <w:rPr>
                <w:b/>
                <w:sz w:val="16"/>
                <w:szCs w:val="16"/>
              </w:rPr>
              <w:t>(</w:t>
            </w:r>
            <w:proofErr w:type="gramStart"/>
            <w:r w:rsidRPr="00C22CD0">
              <w:rPr>
                <w:b/>
                <w:sz w:val="16"/>
                <w:szCs w:val="16"/>
              </w:rPr>
              <w:t>pour</w:t>
            </w:r>
            <w:proofErr w:type="gramEnd"/>
            <w:r w:rsidRPr="00C22CD0">
              <w:rPr>
                <w:b/>
                <w:sz w:val="16"/>
                <w:szCs w:val="16"/>
              </w:rPr>
              <w:t xml:space="preserve"> les catégories B et C)</w:t>
            </w:r>
          </w:p>
        </w:tc>
        <w:tc>
          <w:tcPr>
            <w:tcW w:w="1981" w:type="pct"/>
            <w:shd w:val="clear" w:color="auto" w:fill="auto"/>
          </w:tcPr>
          <w:p w:rsidR="00BF05EB" w:rsidRPr="00C22CD0" w:rsidRDefault="00BF05EB" w:rsidP="00C22CD0">
            <w:pPr>
              <w:jc w:val="center"/>
              <w:rPr>
                <w:b/>
                <w:sz w:val="16"/>
                <w:szCs w:val="16"/>
              </w:rPr>
            </w:pPr>
            <w:r w:rsidRPr="00C22CD0">
              <w:rPr>
                <w:b/>
                <w:sz w:val="16"/>
                <w:szCs w:val="16"/>
              </w:rPr>
              <w:t xml:space="preserve">Assistance et soutien </w:t>
            </w:r>
            <w:r w:rsidR="008F77EF" w:rsidRPr="00C22CD0">
              <w:rPr>
                <w:b/>
                <w:sz w:val="16"/>
                <w:szCs w:val="16"/>
              </w:rPr>
              <w:t>pour</w:t>
            </w:r>
            <w:r w:rsidR="00E32F0B">
              <w:rPr>
                <w:b/>
                <w:sz w:val="16"/>
                <w:szCs w:val="16"/>
              </w:rPr>
              <w:t xml:space="preserve"> </w:t>
            </w:r>
            <w:r w:rsidRPr="00C22CD0">
              <w:rPr>
                <w:b/>
                <w:sz w:val="16"/>
                <w:szCs w:val="16"/>
              </w:rPr>
              <w:t>le renforcement des</w:t>
            </w:r>
            <w:r w:rsidR="00E32F0B">
              <w:rPr>
                <w:b/>
                <w:sz w:val="16"/>
                <w:szCs w:val="16"/>
              </w:rPr>
              <w:t xml:space="preserve"> </w:t>
            </w:r>
            <w:r w:rsidRPr="00C22CD0">
              <w:rPr>
                <w:b/>
                <w:sz w:val="16"/>
                <w:szCs w:val="16"/>
              </w:rPr>
              <w:t>capacités nécessaires</w:t>
            </w:r>
            <w:r w:rsidR="00E32F0B">
              <w:rPr>
                <w:b/>
                <w:sz w:val="16"/>
                <w:szCs w:val="16"/>
              </w:rPr>
              <w:t xml:space="preserve"> </w:t>
            </w:r>
            <w:r w:rsidRPr="00C22CD0">
              <w:rPr>
                <w:b/>
                <w:sz w:val="16"/>
                <w:szCs w:val="16"/>
              </w:rPr>
              <w:t>pour la mise en œuvre</w:t>
            </w:r>
          </w:p>
          <w:p w:rsidR="00BF05EB" w:rsidRPr="00C22CD0" w:rsidRDefault="00BF05EB" w:rsidP="00C22CD0">
            <w:pPr>
              <w:jc w:val="center"/>
              <w:rPr>
                <w:b/>
                <w:sz w:val="16"/>
                <w:szCs w:val="16"/>
              </w:rPr>
            </w:pPr>
            <w:r w:rsidRPr="00C22CD0">
              <w:rPr>
                <w:b/>
                <w:sz w:val="16"/>
                <w:szCs w:val="16"/>
              </w:rPr>
              <w:t>(</w:t>
            </w:r>
            <w:proofErr w:type="gramStart"/>
            <w:r w:rsidRPr="00C22CD0">
              <w:rPr>
                <w:b/>
                <w:sz w:val="16"/>
                <w:szCs w:val="16"/>
              </w:rPr>
              <w:t>pour</w:t>
            </w:r>
            <w:proofErr w:type="gramEnd"/>
            <w:r w:rsidRPr="00C22CD0">
              <w:rPr>
                <w:b/>
                <w:sz w:val="16"/>
                <w:szCs w:val="16"/>
              </w:rPr>
              <w:t xml:space="preserve"> la catégorie C)</w:t>
            </w:r>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jc w:val="left"/>
              <w:rPr>
                <w:b/>
                <w:sz w:val="16"/>
                <w:szCs w:val="16"/>
              </w:rPr>
            </w:pPr>
            <w:r w:rsidRPr="00C22CD0">
              <w:rPr>
                <w:b/>
                <w:sz w:val="16"/>
                <w:szCs w:val="16"/>
              </w:rPr>
              <w:t>Article 1</w:t>
            </w:r>
            <w:r w:rsidRPr="00C22CD0">
              <w:rPr>
                <w:b/>
                <w:sz w:val="16"/>
                <w:szCs w:val="16"/>
              </w:rPr>
              <w:tab/>
            </w:r>
            <w:r w:rsidRPr="00C22CD0">
              <w:rPr>
                <w:b/>
                <w:sz w:val="16"/>
                <w:szCs w:val="16"/>
                <w:lang w:eastAsia="en-GB"/>
              </w:rPr>
              <w:t>Publication et disponibilité des renseignements</w:t>
            </w:r>
          </w:p>
        </w:tc>
      </w:tr>
      <w:tr w:rsidR="00E32F0B" w:rsidRPr="00C22CD0" w:rsidTr="0047198E">
        <w:tc>
          <w:tcPr>
            <w:tcW w:w="436" w:type="pct"/>
            <w:shd w:val="clear" w:color="auto" w:fill="auto"/>
          </w:tcPr>
          <w:p w:rsidR="00BF05EB" w:rsidRPr="00C22CD0" w:rsidRDefault="00BF05EB"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1</w:t>
            </w:r>
            <w:r w:rsidR="007C08E4" w:rsidRPr="00C22CD0">
              <w:rPr>
                <w:sz w:val="16"/>
                <w:szCs w:val="16"/>
              </w:rPr>
              <w:t>:</w:t>
            </w:r>
            <w:proofErr w:type="gramEnd"/>
            <w:r w:rsidRPr="00C22CD0">
              <w:rPr>
                <w:sz w:val="16"/>
                <w:szCs w:val="16"/>
              </w:rPr>
              <w:t>1</w:t>
            </w:r>
          </w:p>
        </w:tc>
        <w:tc>
          <w:tcPr>
            <w:tcW w:w="686" w:type="pct"/>
            <w:shd w:val="clear" w:color="auto" w:fill="auto"/>
          </w:tcPr>
          <w:p w:rsidR="00BF05EB" w:rsidRPr="00C22CD0" w:rsidRDefault="00BF05EB" w:rsidP="00C22CD0">
            <w:pPr>
              <w:jc w:val="left"/>
              <w:rPr>
                <w:sz w:val="16"/>
                <w:szCs w:val="16"/>
                <w:lang w:val="fr-BE" w:eastAsia="en-GB"/>
              </w:rPr>
            </w:pPr>
            <w:r w:rsidRPr="00C22CD0">
              <w:rPr>
                <w:sz w:val="16"/>
                <w:szCs w:val="16"/>
                <w:lang w:eastAsia="en-GB"/>
              </w:rPr>
              <w:t>Publication</w:t>
            </w:r>
          </w:p>
        </w:tc>
        <w:tc>
          <w:tcPr>
            <w:tcW w:w="440" w:type="pct"/>
            <w:shd w:val="clear" w:color="auto" w:fill="auto"/>
          </w:tcPr>
          <w:p w:rsidR="00BF05EB" w:rsidRPr="00C22CD0" w:rsidRDefault="00BF05EB" w:rsidP="00C22CD0">
            <w:pPr>
              <w:jc w:val="center"/>
              <w:rPr>
                <w:sz w:val="16"/>
                <w:szCs w:val="16"/>
                <w:lang w:val="fr-BE" w:eastAsia="en-GB"/>
              </w:rPr>
            </w:pPr>
          </w:p>
        </w:tc>
        <w:tc>
          <w:tcPr>
            <w:tcW w:w="731" w:type="pct"/>
            <w:shd w:val="clear" w:color="auto" w:fill="auto"/>
          </w:tcPr>
          <w:p w:rsidR="00BF05EB" w:rsidRPr="00C22CD0" w:rsidRDefault="00BF05EB" w:rsidP="00C22CD0">
            <w:pPr>
              <w:jc w:val="center"/>
              <w:rPr>
                <w:sz w:val="16"/>
                <w:szCs w:val="16"/>
                <w:lang w:val="fr-BE" w:eastAsia="en-GB"/>
              </w:rPr>
            </w:pPr>
          </w:p>
        </w:tc>
        <w:tc>
          <w:tcPr>
            <w:tcW w:w="726" w:type="pct"/>
            <w:shd w:val="clear" w:color="auto" w:fill="auto"/>
          </w:tcPr>
          <w:p w:rsidR="00BF05EB" w:rsidRPr="00C22CD0" w:rsidRDefault="00BF05EB" w:rsidP="00C22CD0">
            <w:pPr>
              <w:jc w:val="center"/>
              <w:rPr>
                <w:sz w:val="16"/>
                <w:szCs w:val="16"/>
                <w:lang w:val="fr-BE" w:eastAsia="en-GB"/>
              </w:rPr>
            </w:pPr>
          </w:p>
        </w:tc>
        <w:tc>
          <w:tcPr>
            <w:tcW w:w="1981" w:type="pct"/>
            <w:shd w:val="clear" w:color="auto" w:fill="auto"/>
          </w:tcPr>
          <w:p w:rsidR="005569FE" w:rsidRPr="0047198E" w:rsidRDefault="005569FE" w:rsidP="00E32F0B">
            <w:pPr>
              <w:pStyle w:val="ListBullet2"/>
              <w:tabs>
                <w:tab w:val="clear" w:pos="1134"/>
              </w:tabs>
              <w:ind w:left="342" w:hanging="336"/>
              <w:jc w:val="left"/>
              <w:rPr>
                <w:sz w:val="16"/>
                <w:szCs w:val="16"/>
              </w:rPr>
            </w:pPr>
            <w:bookmarkStart w:id="1" w:name="_DV_C7"/>
            <w:r w:rsidRPr="0047198E">
              <w:rPr>
                <w:sz w:val="16"/>
                <w:szCs w:val="16"/>
              </w:rPr>
              <w:t>Examen de la législation existante</w:t>
            </w:r>
            <w:bookmarkStart w:id="2" w:name="_DV_C8"/>
            <w:bookmarkEnd w:id="1"/>
            <w:r w:rsidR="006A3186" w:rsidRPr="0047198E">
              <w:rPr>
                <w:sz w:val="16"/>
                <w:szCs w:val="16"/>
              </w:rPr>
              <w:t>.</w:t>
            </w:r>
          </w:p>
          <w:p w:rsidR="005569FE" w:rsidRPr="0047198E" w:rsidRDefault="005569FE" w:rsidP="00E32F0B">
            <w:pPr>
              <w:pStyle w:val="ListBullet2"/>
              <w:tabs>
                <w:tab w:val="clear" w:pos="1134"/>
              </w:tabs>
              <w:ind w:left="342" w:hanging="336"/>
              <w:jc w:val="left"/>
              <w:rPr>
                <w:sz w:val="16"/>
                <w:szCs w:val="16"/>
              </w:rPr>
            </w:pPr>
            <w:bookmarkStart w:id="3" w:name="_DV_C9"/>
            <w:bookmarkEnd w:id="2"/>
            <w:r w:rsidRPr="0047198E">
              <w:rPr>
                <w:sz w:val="16"/>
                <w:szCs w:val="16"/>
              </w:rPr>
              <w:t>Formation de tous les fonctionnaires des organismes pertinents présents aux frontières pour améliorer leur compréhension des obligations internationales, de la législation nationale pertinente et des différents rôles et identifications du type de renseignements que les organismes doivent publier.</w:t>
            </w:r>
            <w:r w:rsidR="00C22CD0" w:rsidRPr="0047198E">
              <w:rPr>
                <w:sz w:val="16"/>
                <w:szCs w:val="16"/>
              </w:rPr>
              <w:t xml:space="preserve"> </w:t>
            </w:r>
            <w:r w:rsidRPr="0047198E">
              <w:rPr>
                <w:sz w:val="16"/>
                <w:szCs w:val="16"/>
              </w:rPr>
              <w:t xml:space="preserve">Cela </w:t>
            </w:r>
            <w:r w:rsidR="00983955" w:rsidRPr="0047198E">
              <w:rPr>
                <w:sz w:val="16"/>
                <w:szCs w:val="16"/>
              </w:rPr>
              <w:t>concerne aussi</w:t>
            </w:r>
            <w:r w:rsidRPr="0047198E">
              <w:rPr>
                <w:sz w:val="16"/>
                <w:szCs w:val="16"/>
              </w:rPr>
              <w:t xml:space="preserve"> d'autres dispositions de l'AFE, par exemple les disciplines de l'article 6 sur les redevances et impositions.</w:t>
            </w:r>
            <w:bookmarkStart w:id="4" w:name="_DV_C10"/>
            <w:bookmarkEnd w:id="3"/>
          </w:p>
          <w:p w:rsidR="005569FE" w:rsidRPr="0047198E" w:rsidRDefault="005569FE" w:rsidP="001E09B2">
            <w:pPr>
              <w:pStyle w:val="ListBullet2"/>
              <w:tabs>
                <w:tab w:val="clear" w:pos="1134"/>
              </w:tabs>
              <w:ind w:left="342" w:hanging="336"/>
              <w:jc w:val="left"/>
              <w:rPr>
                <w:sz w:val="16"/>
                <w:szCs w:val="16"/>
              </w:rPr>
            </w:pPr>
            <w:bookmarkStart w:id="5" w:name="_DV_C11"/>
            <w:bookmarkEnd w:id="4"/>
            <w:r w:rsidRPr="0047198E">
              <w:rPr>
                <w:sz w:val="16"/>
                <w:szCs w:val="16"/>
              </w:rPr>
              <w:t>Développement des compétences des unités pertinentes chargées de la publication des renseignements</w:t>
            </w:r>
            <w:bookmarkStart w:id="6" w:name="_DV_C12"/>
            <w:bookmarkEnd w:id="5"/>
            <w:r w:rsidR="001E09B2" w:rsidRPr="0047198E">
              <w:rPr>
                <w:sz w:val="16"/>
                <w:szCs w:val="16"/>
              </w:rPr>
              <w:t>.</w:t>
            </w:r>
          </w:p>
          <w:p w:rsidR="005569FE" w:rsidRPr="0047198E" w:rsidRDefault="005569FE" w:rsidP="001E09B2">
            <w:pPr>
              <w:pStyle w:val="ListBullet2"/>
              <w:tabs>
                <w:tab w:val="clear" w:pos="1134"/>
              </w:tabs>
              <w:ind w:left="342" w:hanging="336"/>
              <w:jc w:val="left"/>
              <w:rPr>
                <w:sz w:val="16"/>
                <w:szCs w:val="16"/>
              </w:rPr>
            </w:pPr>
            <w:bookmarkStart w:id="7" w:name="_DV_C13"/>
            <w:bookmarkEnd w:id="6"/>
            <w:r w:rsidRPr="0047198E">
              <w:rPr>
                <w:sz w:val="16"/>
                <w:szCs w:val="16"/>
              </w:rPr>
              <w:t>Élaboration de procédures opérationnelles normalisées à des fins de publication</w:t>
            </w:r>
            <w:bookmarkStart w:id="8" w:name="_DV_C14"/>
            <w:bookmarkEnd w:id="7"/>
            <w:r w:rsidR="001E09B2" w:rsidRPr="0047198E">
              <w:rPr>
                <w:sz w:val="16"/>
                <w:szCs w:val="16"/>
              </w:rPr>
              <w:t>.</w:t>
            </w:r>
          </w:p>
          <w:p w:rsidR="005569FE" w:rsidRPr="0047198E" w:rsidRDefault="005569FE" w:rsidP="001E09B2">
            <w:pPr>
              <w:pStyle w:val="ListBullet2"/>
              <w:tabs>
                <w:tab w:val="clear" w:pos="1134"/>
              </w:tabs>
              <w:ind w:left="342" w:hanging="336"/>
              <w:jc w:val="left"/>
              <w:rPr>
                <w:sz w:val="16"/>
                <w:szCs w:val="16"/>
              </w:rPr>
            </w:pPr>
            <w:bookmarkStart w:id="9" w:name="_DV_C15"/>
            <w:bookmarkEnd w:id="8"/>
            <w:r w:rsidRPr="0047198E">
              <w:rPr>
                <w:sz w:val="16"/>
                <w:szCs w:val="16"/>
              </w:rPr>
              <w:t>Création/Désignation d'un organisme central chargé de suivre et de coordonner la publication des renseignements et des mises à jour, ainsi que l'adoption des meilleures pratiques</w:t>
            </w:r>
            <w:bookmarkStart w:id="10" w:name="_DV_C16"/>
            <w:bookmarkEnd w:id="9"/>
            <w:r w:rsidR="001E09B2" w:rsidRPr="0047198E">
              <w:rPr>
                <w:sz w:val="16"/>
                <w:szCs w:val="16"/>
              </w:rPr>
              <w:t>.</w:t>
            </w:r>
          </w:p>
          <w:p w:rsidR="005569FE" w:rsidRPr="0047198E" w:rsidRDefault="005569FE" w:rsidP="001E09B2">
            <w:pPr>
              <w:pStyle w:val="ListBullet2"/>
              <w:tabs>
                <w:tab w:val="clear" w:pos="1134"/>
              </w:tabs>
              <w:ind w:left="341" w:hanging="335"/>
              <w:contextualSpacing w:val="0"/>
              <w:jc w:val="left"/>
              <w:rPr>
                <w:sz w:val="16"/>
                <w:szCs w:val="16"/>
              </w:rPr>
            </w:pPr>
            <w:bookmarkStart w:id="11" w:name="_DV_C17"/>
            <w:bookmarkEnd w:id="10"/>
            <w:r w:rsidRPr="0047198E">
              <w:rPr>
                <w:sz w:val="16"/>
                <w:szCs w:val="16"/>
              </w:rPr>
              <w:t>Fourniture d'infrastructures dans le domaine des TIC, notamment par le développement de sites Web et l'établissement de liens entre organismes.</w:t>
            </w:r>
            <w:bookmarkStart w:id="12" w:name="_DV_C18"/>
            <w:bookmarkEnd w:id="11"/>
          </w:p>
          <w:p w:rsidR="00BF05EB" w:rsidRPr="0047198E" w:rsidRDefault="005569FE" w:rsidP="001E09B2">
            <w:pPr>
              <w:pStyle w:val="ListBullet2"/>
              <w:tabs>
                <w:tab w:val="clear" w:pos="1134"/>
              </w:tabs>
              <w:spacing w:after="0"/>
              <w:ind w:left="341" w:hanging="335"/>
              <w:jc w:val="left"/>
              <w:rPr>
                <w:sz w:val="16"/>
                <w:szCs w:val="16"/>
              </w:rPr>
            </w:pPr>
            <w:bookmarkStart w:id="13" w:name="_DV_C20"/>
            <w:bookmarkEnd w:id="12"/>
            <w:r w:rsidRPr="0047198E">
              <w:rPr>
                <w:sz w:val="16"/>
                <w:szCs w:val="16"/>
              </w:rPr>
              <w:t xml:space="preserve">[Plus avancé </w:t>
            </w:r>
            <w:r w:rsidR="001E09B2" w:rsidRPr="0047198E">
              <w:rPr>
                <w:sz w:val="16"/>
                <w:szCs w:val="16"/>
              </w:rPr>
              <w:t>–</w:t>
            </w:r>
            <w:r w:rsidRPr="0047198E">
              <w:rPr>
                <w:sz w:val="16"/>
                <w:szCs w:val="16"/>
              </w:rPr>
              <w:t xml:space="preserve"> élaboration et mise en place d'un portail sur le commerce pour la publication de tous les renseignements]</w:t>
            </w:r>
            <w:bookmarkEnd w:id="13"/>
            <w:r w:rsidR="001E09B2" w:rsidRPr="0047198E">
              <w:rPr>
                <w:sz w:val="16"/>
                <w:szCs w:val="16"/>
              </w:rPr>
              <w:t>.</w:t>
            </w:r>
          </w:p>
        </w:tc>
      </w:tr>
      <w:tr w:rsidR="00E32F0B" w:rsidRPr="00C22CD0" w:rsidTr="0047198E">
        <w:tc>
          <w:tcPr>
            <w:tcW w:w="436" w:type="pct"/>
            <w:shd w:val="clear" w:color="auto" w:fill="auto"/>
          </w:tcPr>
          <w:p w:rsidR="00BF05EB" w:rsidRPr="00C22CD0" w:rsidRDefault="00037961" w:rsidP="00C22CD0">
            <w:pPr>
              <w:ind w:left="142"/>
              <w:jc w:val="left"/>
              <w:rPr>
                <w:sz w:val="16"/>
                <w:szCs w:val="16"/>
              </w:rPr>
            </w:pPr>
            <w:r w:rsidRPr="00C22CD0">
              <w:rPr>
                <w:sz w:val="16"/>
                <w:szCs w:val="16"/>
              </w:rPr>
              <w:t xml:space="preserve">Article </w:t>
            </w:r>
            <w:proofErr w:type="gramStart"/>
            <w:r w:rsidRPr="00C22CD0">
              <w:rPr>
                <w:sz w:val="16"/>
                <w:szCs w:val="16"/>
              </w:rPr>
              <w:t>1</w:t>
            </w:r>
            <w:r w:rsidR="007C08E4" w:rsidRPr="00C22CD0">
              <w:rPr>
                <w:sz w:val="16"/>
                <w:szCs w:val="16"/>
              </w:rPr>
              <w:t>:</w:t>
            </w:r>
            <w:proofErr w:type="gramEnd"/>
            <w:r w:rsidR="00BF05EB" w:rsidRPr="00C22CD0">
              <w:rPr>
                <w:sz w:val="16"/>
                <w:szCs w:val="16"/>
              </w:rPr>
              <w:t>2</w:t>
            </w:r>
          </w:p>
        </w:tc>
        <w:tc>
          <w:tcPr>
            <w:tcW w:w="686" w:type="pct"/>
            <w:shd w:val="clear" w:color="auto" w:fill="auto"/>
          </w:tcPr>
          <w:p w:rsidR="00BF05EB" w:rsidRPr="00C22CD0" w:rsidRDefault="00BF05EB" w:rsidP="00C22CD0">
            <w:pPr>
              <w:jc w:val="left"/>
              <w:rPr>
                <w:sz w:val="16"/>
                <w:szCs w:val="16"/>
                <w:lang w:eastAsia="en-GB"/>
              </w:rPr>
            </w:pPr>
            <w:r w:rsidRPr="00C22CD0">
              <w:rPr>
                <w:sz w:val="16"/>
                <w:szCs w:val="16"/>
                <w:lang w:eastAsia="en-GB"/>
              </w:rPr>
              <w:t>Renseignements disponibles sur Internet</w:t>
            </w:r>
          </w:p>
        </w:tc>
        <w:tc>
          <w:tcPr>
            <w:tcW w:w="440" w:type="pct"/>
            <w:shd w:val="clear" w:color="auto" w:fill="auto"/>
          </w:tcPr>
          <w:p w:rsidR="00BF05EB" w:rsidRPr="00C22CD0" w:rsidRDefault="00BF05EB" w:rsidP="00C22CD0">
            <w:pPr>
              <w:jc w:val="center"/>
              <w:rPr>
                <w:sz w:val="16"/>
                <w:szCs w:val="16"/>
                <w:lang w:eastAsia="en-GB"/>
              </w:rPr>
            </w:pPr>
          </w:p>
        </w:tc>
        <w:tc>
          <w:tcPr>
            <w:tcW w:w="731" w:type="pct"/>
            <w:shd w:val="clear" w:color="auto" w:fill="auto"/>
          </w:tcPr>
          <w:p w:rsidR="00BF05EB" w:rsidRPr="00C22CD0" w:rsidRDefault="00BF05EB" w:rsidP="00C22CD0">
            <w:pPr>
              <w:jc w:val="center"/>
              <w:rPr>
                <w:sz w:val="16"/>
                <w:szCs w:val="16"/>
                <w:lang w:eastAsia="en-GB"/>
              </w:rPr>
            </w:pPr>
          </w:p>
        </w:tc>
        <w:tc>
          <w:tcPr>
            <w:tcW w:w="726" w:type="pct"/>
            <w:shd w:val="clear" w:color="auto" w:fill="auto"/>
          </w:tcPr>
          <w:p w:rsidR="00BF05EB" w:rsidRPr="00C22CD0" w:rsidRDefault="00BF05EB" w:rsidP="00C22CD0">
            <w:pPr>
              <w:jc w:val="center"/>
              <w:rPr>
                <w:sz w:val="16"/>
                <w:szCs w:val="16"/>
                <w:lang w:eastAsia="en-GB"/>
              </w:rPr>
            </w:pPr>
          </w:p>
        </w:tc>
        <w:tc>
          <w:tcPr>
            <w:tcW w:w="1981" w:type="pct"/>
            <w:shd w:val="clear" w:color="auto" w:fill="auto"/>
          </w:tcPr>
          <w:p w:rsidR="00C22CD0" w:rsidRPr="0047198E" w:rsidRDefault="005569FE" w:rsidP="001E09B2">
            <w:pPr>
              <w:pStyle w:val="ListBullet2"/>
              <w:tabs>
                <w:tab w:val="clear" w:pos="1134"/>
              </w:tabs>
              <w:spacing w:after="0"/>
              <w:ind w:left="341" w:hanging="335"/>
              <w:jc w:val="left"/>
              <w:rPr>
                <w:sz w:val="16"/>
                <w:szCs w:val="16"/>
              </w:rPr>
            </w:pPr>
            <w:bookmarkStart w:id="14" w:name="_DV_C22"/>
            <w:r w:rsidRPr="0047198E">
              <w:rPr>
                <w:sz w:val="16"/>
                <w:szCs w:val="16"/>
              </w:rPr>
              <w:t xml:space="preserve">Réalisation d'une étude visant à recenser les publications produites par les organismes présents aux frontières et </w:t>
            </w:r>
            <w:r w:rsidR="00983955" w:rsidRPr="0047198E">
              <w:rPr>
                <w:sz w:val="16"/>
                <w:szCs w:val="16"/>
              </w:rPr>
              <w:t>à identifier</w:t>
            </w:r>
            <w:r w:rsidRPr="0047198E">
              <w:rPr>
                <w:sz w:val="16"/>
                <w:szCs w:val="16"/>
              </w:rPr>
              <w:t xml:space="preserve"> </w:t>
            </w:r>
            <w:r w:rsidR="00983955" w:rsidRPr="0047198E">
              <w:rPr>
                <w:sz w:val="16"/>
                <w:szCs w:val="16"/>
              </w:rPr>
              <w:t>les</w:t>
            </w:r>
            <w:r w:rsidRPr="0047198E">
              <w:rPr>
                <w:sz w:val="16"/>
                <w:szCs w:val="16"/>
              </w:rPr>
              <w:t xml:space="preserve"> lacunes</w:t>
            </w:r>
            <w:bookmarkStart w:id="15" w:name="_DV_C23"/>
            <w:bookmarkStart w:id="16" w:name="_DV_C24"/>
            <w:bookmarkEnd w:id="14"/>
            <w:r w:rsidR="001E09B2" w:rsidRPr="0047198E">
              <w:rPr>
                <w:sz w:val="16"/>
                <w:szCs w:val="16"/>
              </w:rPr>
              <w:t>.</w:t>
            </w:r>
          </w:p>
          <w:bookmarkEnd w:id="15"/>
          <w:p w:rsidR="005569FE" w:rsidRPr="0047198E" w:rsidRDefault="005569FE" w:rsidP="001E09B2">
            <w:pPr>
              <w:pStyle w:val="ListBullet2"/>
              <w:tabs>
                <w:tab w:val="clear" w:pos="1134"/>
              </w:tabs>
              <w:spacing w:after="0"/>
              <w:ind w:left="341" w:hanging="335"/>
              <w:jc w:val="left"/>
              <w:rPr>
                <w:sz w:val="16"/>
                <w:szCs w:val="16"/>
              </w:rPr>
            </w:pPr>
            <w:r w:rsidRPr="0047198E">
              <w:rPr>
                <w:sz w:val="16"/>
                <w:szCs w:val="16"/>
              </w:rPr>
              <w:t xml:space="preserve">Élaboration et mise en œuvre de lignes directrices et de procédures opérationnelles normalisées </w:t>
            </w:r>
            <w:r w:rsidR="00983955" w:rsidRPr="0047198E">
              <w:rPr>
                <w:sz w:val="16"/>
                <w:szCs w:val="16"/>
              </w:rPr>
              <w:t>relatives à</w:t>
            </w:r>
            <w:r w:rsidRPr="0047198E">
              <w:rPr>
                <w:sz w:val="16"/>
                <w:szCs w:val="16"/>
              </w:rPr>
              <w:t xml:space="preserve"> la publication des renseignements li</w:t>
            </w:r>
            <w:r w:rsidR="001E09B2" w:rsidRPr="0047198E">
              <w:rPr>
                <w:sz w:val="16"/>
                <w:szCs w:val="16"/>
              </w:rPr>
              <w:t>é</w:t>
            </w:r>
            <w:r w:rsidRPr="0047198E">
              <w:rPr>
                <w:sz w:val="16"/>
                <w:szCs w:val="16"/>
              </w:rPr>
              <w:t>s au commerce</w:t>
            </w:r>
            <w:bookmarkStart w:id="17" w:name="_DV_C25"/>
            <w:bookmarkEnd w:id="16"/>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18" w:name="_DV_C26"/>
            <w:bookmarkEnd w:id="17"/>
            <w:r w:rsidRPr="0047198E">
              <w:rPr>
                <w:sz w:val="16"/>
                <w:szCs w:val="16"/>
              </w:rPr>
              <w:t>Assistance pour l'élaboration d'une description des démarches pratiques nécessaires aux fins des procédures d'importation/d'exportation/de transit/de recours pour chaque organisme pertinent présent aux frontières.</w:t>
            </w:r>
            <w:r w:rsidR="00C22CD0" w:rsidRPr="0047198E">
              <w:rPr>
                <w:sz w:val="16"/>
                <w:szCs w:val="16"/>
              </w:rPr>
              <w:t xml:space="preserve"> </w:t>
            </w:r>
            <w:r w:rsidRPr="0047198E">
              <w:rPr>
                <w:sz w:val="16"/>
                <w:szCs w:val="16"/>
              </w:rPr>
              <w:t>Assistance pour l'identification de tous les formulaires et documents requis</w:t>
            </w:r>
            <w:bookmarkStart w:id="19" w:name="_DV_C27"/>
            <w:bookmarkEnd w:id="18"/>
            <w:r w:rsidR="001E09B2" w:rsidRPr="0047198E">
              <w:rPr>
                <w:sz w:val="16"/>
                <w:szCs w:val="16"/>
              </w:rPr>
              <w:t>.</w:t>
            </w:r>
          </w:p>
          <w:p w:rsidR="00C22CD0" w:rsidRPr="0047198E" w:rsidRDefault="005569FE" w:rsidP="001E09B2">
            <w:pPr>
              <w:pStyle w:val="ListBullet2"/>
              <w:tabs>
                <w:tab w:val="clear" w:pos="1134"/>
              </w:tabs>
              <w:spacing w:after="0"/>
              <w:ind w:left="341" w:hanging="335"/>
              <w:jc w:val="left"/>
              <w:rPr>
                <w:sz w:val="16"/>
                <w:szCs w:val="16"/>
              </w:rPr>
            </w:pPr>
            <w:bookmarkStart w:id="20" w:name="_DV_C28"/>
            <w:bookmarkEnd w:id="19"/>
            <w:r w:rsidRPr="0047198E">
              <w:rPr>
                <w:sz w:val="16"/>
                <w:szCs w:val="16"/>
              </w:rPr>
              <w:t>Identification d'un organisme central chargé de suivre et de coordonner la publication des renseignements, ainsi que l'adoption des meilleures pratiques (il peut s'agir du même organisme que celui désigné au titre de l'article</w:t>
            </w:r>
            <w:r w:rsidR="001E09B2" w:rsidRPr="0047198E">
              <w:rPr>
                <w:sz w:val="16"/>
                <w:szCs w:val="16"/>
              </w:rPr>
              <w:t> </w:t>
            </w:r>
            <w:proofErr w:type="gramStart"/>
            <w:r w:rsidRPr="0047198E">
              <w:rPr>
                <w:sz w:val="16"/>
                <w:szCs w:val="16"/>
              </w:rPr>
              <w:t>1:</w:t>
            </w:r>
            <w:proofErr w:type="gramEnd"/>
            <w:r w:rsidRPr="0047198E">
              <w:rPr>
                <w:sz w:val="16"/>
                <w:szCs w:val="16"/>
              </w:rPr>
              <w:t>1)</w:t>
            </w:r>
            <w:bookmarkStart w:id="21" w:name="_DV_C29"/>
            <w:bookmarkStart w:id="22" w:name="_DV_C30"/>
            <w:bookmarkEnd w:id="20"/>
            <w:r w:rsidR="001E09B2" w:rsidRPr="0047198E">
              <w:rPr>
                <w:sz w:val="16"/>
                <w:szCs w:val="16"/>
              </w:rPr>
              <w:t>.</w:t>
            </w:r>
          </w:p>
          <w:bookmarkEnd w:id="21"/>
          <w:p w:rsidR="00C22CD0" w:rsidRPr="0047198E" w:rsidRDefault="005569FE" w:rsidP="001E09B2">
            <w:pPr>
              <w:pStyle w:val="ListBullet2"/>
              <w:tabs>
                <w:tab w:val="clear" w:pos="1134"/>
              </w:tabs>
              <w:spacing w:after="0"/>
              <w:ind w:left="341" w:hanging="335"/>
              <w:jc w:val="left"/>
              <w:rPr>
                <w:sz w:val="16"/>
                <w:szCs w:val="16"/>
              </w:rPr>
            </w:pPr>
            <w:r w:rsidRPr="0047198E">
              <w:rPr>
                <w:sz w:val="16"/>
                <w:szCs w:val="16"/>
              </w:rPr>
              <w:t>Formation du personnel informatique à la conception, au développement et à la mise à jour de sites Web conviviaux permettant de trouver et de consulter facilement les renseignements.</w:t>
            </w:r>
            <w:bookmarkStart w:id="23" w:name="_DV_C31"/>
            <w:bookmarkStart w:id="24" w:name="_DV_C32"/>
            <w:bookmarkEnd w:id="22"/>
          </w:p>
          <w:bookmarkEnd w:id="23"/>
          <w:p w:rsidR="005569FE" w:rsidRPr="0047198E" w:rsidRDefault="005569FE" w:rsidP="001E09B2">
            <w:pPr>
              <w:pStyle w:val="ListBullet2"/>
              <w:tabs>
                <w:tab w:val="clear" w:pos="1134"/>
              </w:tabs>
              <w:spacing w:after="0"/>
              <w:ind w:left="341" w:hanging="335"/>
              <w:jc w:val="left"/>
              <w:rPr>
                <w:sz w:val="16"/>
                <w:szCs w:val="16"/>
              </w:rPr>
            </w:pPr>
            <w:r w:rsidRPr="0047198E">
              <w:rPr>
                <w:sz w:val="16"/>
                <w:szCs w:val="16"/>
              </w:rPr>
              <w:lastRenderedPageBreak/>
              <w:t>Mise en place du matériel et des programmes logiciels appropriés pour les organismes présents aux frontières</w:t>
            </w:r>
            <w:bookmarkStart w:id="25" w:name="_DV_C33"/>
            <w:bookmarkEnd w:id="24"/>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26" w:name="_DV_C34"/>
            <w:bookmarkEnd w:id="25"/>
            <w:r w:rsidRPr="0047198E">
              <w:rPr>
                <w:sz w:val="16"/>
                <w:szCs w:val="16"/>
              </w:rPr>
              <w:t>Formation adaptée pour les organismes présents aux frontières et les utilisateurs</w:t>
            </w:r>
            <w:bookmarkStart w:id="27" w:name="_DV_C35"/>
            <w:bookmarkEnd w:id="26"/>
            <w:r w:rsidR="001E09B2" w:rsidRPr="0047198E">
              <w:rPr>
                <w:sz w:val="16"/>
                <w:szCs w:val="16"/>
              </w:rPr>
              <w:t>.</w:t>
            </w:r>
          </w:p>
          <w:p w:rsidR="005569FE" w:rsidRPr="0047198E" w:rsidRDefault="005569FE" w:rsidP="001E09B2">
            <w:pPr>
              <w:pStyle w:val="ListBullet2"/>
              <w:tabs>
                <w:tab w:val="clear" w:pos="1134"/>
              </w:tabs>
              <w:ind w:left="341" w:hanging="335"/>
              <w:contextualSpacing w:val="0"/>
              <w:jc w:val="left"/>
              <w:rPr>
                <w:sz w:val="16"/>
                <w:szCs w:val="16"/>
              </w:rPr>
            </w:pPr>
            <w:bookmarkStart w:id="28" w:name="_DV_C36"/>
            <w:bookmarkEnd w:id="27"/>
            <w:r w:rsidRPr="0047198E">
              <w:rPr>
                <w:sz w:val="16"/>
                <w:szCs w:val="16"/>
              </w:rPr>
              <w:t>Sensibilisation du public aux renseignements disponibles en ligne</w:t>
            </w:r>
            <w:bookmarkEnd w:id="28"/>
          </w:p>
          <w:p w:rsidR="00C22CD0" w:rsidRPr="0047198E" w:rsidRDefault="005569FE" w:rsidP="001E09B2">
            <w:pPr>
              <w:pStyle w:val="ListBullet2"/>
              <w:numPr>
                <w:ilvl w:val="0"/>
                <w:numId w:val="0"/>
              </w:numPr>
              <w:tabs>
                <w:tab w:val="clear" w:pos="1134"/>
              </w:tabs>
              <w:spacing w:after="0"/>
              <w:ind w:left="341"/>
              <w:jc w:val="left"/>
              <w:rPr>
                <w:sz w:val="16"/>
                <w:szCs w:val="16"/>
              </w:rPr>
            </w:pPr>
            <w:bookmarkStart w:id="29" w:name="_DV_C37"/>
            <w:r w:rsidRPr="0047198E">
              <w:rPr>
                <w:sz w:val="16"/>
                <w:szCs w:val="16"/>
              </w:rPr>
              <w:t>[Plus avancé –</w:t>
            </w:r>
            <w:bookmarkStart w:id="30" w:name="_DV_C38"/>
            <w:bookmarkStart w:id="31" w:name="_DV_C39"/>
            <w:bookmarkEnd w:id="29"/>
          </w:p>
          <w:bookmarkEnd w:id="30"/>
          <w:p w:rsidR="005569FE" w:rsidRPr="0047198E" w:rsidRDefault="005569FE" w:rsidP="001E09B2">
            <w:pPr>
              <w:pStyle w:val="ListBullet2"/>
              <w:tabs>
                <w:tab w:val="clear" w:pos="1134"/>
              </w:tabs>
              <w:spacing w:after="0"/>
              <w:ind w:left="341" w:hanging="335"/>
              <w:jc w:val="left"/>
              <w:rPr>
                <w:sz w:val="16"/>
                <w:szCs w:val="16"/>
              </w:rPr>
            </w:pPr>
            <w:r w:rsidRPr="0047198E">
              <w:rPr>
                <w:sz w:val="16"/>
                <w:szCs w:val="16"/>
              </w:rPr>
              <w:t>Élaboration d'un portail sur le commerce pour la publication de tous les renseignements.</w:t>
            </w:r>
            <w:bookmarkStart w:id="32" w:name="_DV_C40"/>
            <w:bookmarkEnd w:id="31"/>
          </w:p>
          <w:p w:rsidR="005569FE" w:rsidRPr="0047198E" w:rsidRDefault="005569FE" w:rsidP="001E09B2">
            <w:pPr>
              <w:pStyle w:val="ListBullet2"/>
              <w:tabs>
                <w:tab w:val="clear" w:pos="1134"/>
              </w:tabs>
              <w:spacing w:after="0"/>
              <w:ind w:left="341" w:hanging="335"/>
              <w:jc w:val="left"/>
              <w:rPr>
                <w:sz w:val="16"/>
                <w:szCs w:val="16"/>
              </w:rPr>
            </w:pPr>
            <w:bookmarkStart w:id="33" w:name="_DV_C41"/>
            <w:bookmarkEnd w:id="32"/>
            <w:r w:rsidRPr="0047198E">
              <w:rPr>
                <w:sz w:val="16"/>
                <w:szCs w:val="16"/>
              </w:rPr>
              <w:t>Renforcement des capacités institutionnelles</w:t>
            </w:r>
            <w:bookmarkStart w:id="34" w:name="_DV_C42"/>
            <w:bookmarkEnd w:id="33"/>
            <w:r w:rsidR="001E09B2" w:rsidRPr="0047198E">
              <w:rPr>
                <w:sz w:val="16"/>
                <w:szCs w:val="16"/>
              </w:rPr>
              <w:t>.</w:t>
            </w:r>
          </w:p>
          <w:p w:rsidR="00BF05EB" w:rsidRPr="0047198E" w:rsidRDefault="005569FE" w:rsidP="00C22CD0">
            <w:pPr>
              <w:pStyle w:val="ListBullet2"/>
              <w:tabs>
                <w:tab w:val="clear" w:pos="1134"/>
              </w:tabs>
              <w:spacing w:after="0"/>
              <w:ind w:left="341" w:hanging="335"/>
              <w:jc w:val="left"/>
              <w:rPr>
                <w:sz w:val="16"/>
                <w:szCs w:val="16"/>
              </w:rPr>
            </w:pPr>
            <w:bookmarkStart w:id="35" w:name="_DV_C43"/>
            <w:bookmarkEnd w:id="34"/>
            <w:r w:rsidRPr="0047198E">
              <w:rPr>
                <w:sz w:val="16"/>
                <w:szCs w:val="16"/>
              </w:rPr>
              <w:t>Consultations avec les parties prenantes au sujet du projet de portail sur le commerce]</w:t>
            </w:r>
            <w:bookmarkEnd w:id="35"/>
            <w:r w:rsidR="001E09B2" w:rsidRPr="0047198E">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lastRenderedPageBreak/>
              <w:t xml:space="preserve">Article </w:t>
            </w:r>
            <w:proofErr w:type="gramStart"/>
            <w:r w:rsidRPr="00C22CD0">
              <w:rPr>
                <w:sz w:val="16"/>
                <w:szCs w:val="16"/>
              </w:rPr>
              <w:t>1</w:t>
            </w:r>
            <w:r w:rsidR="007C08E4" w:rsidRPr="00C22CD0">
              <w:rPr>
                <w:sz w:val="16"/>
                <w:szCs w:val="16"/>
              </w:rPr>
              <w:t>:</w:t>
            </w:r>
            <w:proofErr w:type="gramEnd"/>
            <w:r w:rsidR="00BF05EB" w:rsidRPr="00C22CD0">
              <w:rPr>
                <w:sz w:val="16"/>
                <w:szCs w:val="16"/>
              </w:rPr>
              <w:t>3</w:t>
            </w:r>
          </w:p>
        </w:tc>
        <w:tc>
          <w:tcPr>
            <w:tcW w:w="686" w:type="pct"/>
            <w:shd w:val="clear" w:color="auto" w:fill="auto"/>
          </w:tcPr>
          <w:p w:rsidR="00BF05EB" w:rsidRPr="00C22CD0" w:rsidRDefault="00BF05EB" w:rsidP="00C22CD0">
            <w:pPr>
              <w:jc w:val="left"/>
              <w:rPr>
                <w:sz w:val="16"/>
                <w:szCs w:val="16"/>
                <w:lang w:val="fr-BE" w:eastAsia="en-GB"/>
              </w:rPr>
            </w:pPr>
            <w:r w:rsidRPr="00C22CD0">
              <w:rPr>
                <w:sz w:val="16"/>
                <w:szCs w:val="16"/>
                <w:lang w:eastAsia="en-GB"/>
              </w:rPr>
              <w:t>Points d'information</w:t>
            </w:r>
          </w:p>
        </w:tc>
        <w:tc>
          <w:tcPr>
            <w:tcW w:w="440" w:type="pct"/>
            <w:shd w:val="clear" w:color="auto" w:fill="auto"/>
          </w:tcPr>
          <w:p w:rsidR="00BF05EB" w:rsidRPr="00C22CD0" w:rsidRDefault="00BF05EB" w:rsidP="00C22CD0">
            <w:pPr>
              <w:jc w:val="center"/>
              <w:rPr>
                <w:sz w:val="16"/>
                <w:szCs w:val="16"/>
                <w:lang w:val="fr-BE" w:eastAsia="en-GB"/>
              </w:rPr>
            </w:pPr>
          </w:p>
        </w:tc>
        <w:tc>
          <w:tcPr>
            <w:tcW w:w="731" w:type="pct"/>
            <w:shd w:val="clear" w:color="auto" w:fill="auto"/>
          </w:tcPr>
          <w:p w:rsidR="00BF05EB" w:rsidRPr="00C22CD0" w:rsidRDefault="00BF05EB" w:rsidP="00C22CD0">
            <w:pPr>
              <w:jc w:val="center"/>
              <w:rPr>
                <w:sz w:val="16"/>
                <w:szCs w:val="16"/>
                <w:lang w:val="fr-BE" w:eastAsia="en-GB"/>
              </w:rPr>
            </w:pPr>
          </w:p>
        </w:tc>
        <w:tc>
          <w:tcPr>
            <w:tcW w:w="726" w:type="pct"/>
            <w:shd w:val="clear" w:color="auto" w:fill="auto"/>
          </w:tcPr>
          <w:p w:rsidR="00BF05EB" w:rsidRPr="00C22CD0" w:rsidRDefault="00BF05EB" w:rsidP="00C22CD0">
            <w:pPr>
              <w:jc w:val="center"/>
              <w:rPr>
                <w:sz w:val="16"/>
                <w:szCs w:val="16"/>
                <w:lang w:val="fr-BE" w:eastAsia="en-GB"/>
              </w:rPr>
            </w:pPr>
          </w:p>
        </w:tc>
        <w:tc>
          <w:tcPr>
            <w:tcW w:w="1981" w:type="pct"/>
            <w:shd w:val="clear" w:color="auto" w:fill="auto"/>
          </w:tcPr>
          <w:p w:rsidR="005569FE" w:rsidRPr="0047198E" w:rsidRDefault="005569FE" w:rsidP="001E09B2">
            <w:pPr>
              <w:pStyle w:val="ListBullet2"/>
              <w:tabs>
                <w:tab w:val="clear" w:pos="1134"/>
              </w:tabs>
              <w:spacing w:after="0"/>
              <w:ind w:left="341" w:hanging="335"/>
              <w:jc w:val="left"/>
              <w:rPr>
                <w:sz w:val="16"/>
                <w:szCs w:val="16"/>
              </w:rPr>
            </w:pPr>
            <w:bookmarkStart w:id="36" w:name="_DV_C45"/>
            <w:r w:rsidRPr="0047198E">
              <w:rPr>
                <w:sz w:val="16"/>
                <w:szCs w:val="16"/>
              </w:rPr>
              <w:t>Désignation des organismes ou départements appropriés</w:t>
            </w:r>
            <w:bookmarkStart w:id="37" w:name="_DV_C46"/>
            <w:bookmarkEnd w:id="36"/>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38" w:name="_DV_C47"/>
            <w:bookmarkEnd w:id="37"/>
            <w:r w:rsidRPr="0047198E">
              <w:rPr>
                <w:sz w:val="16"/>
                <w:szCs w:val="16"/>
              </w:rPr>
              <w:t xml:space="preserve">Formation du personnel (y compris </w:t>
            </w:r>
            <w:r w:rsidR="00983955" w:rsidRPr="0047198E">
              <w:rPr>
                <w:sz w:val="16"/>
                <w:szCs w:val="16"/>
              </w:rPr>
              <w:t>au moyen de</w:t>
            </w:r>
            <w:r w:rsidRPr="0047198E">
              <w:rPr>
                <w:sz w:val="16"/>
                <w:szCs w:val="16"/>
              </w:rPr>
              <w:t xml:space="preserve"> formations interdisciplinaires) aux compétences de base</w:t>
            </w:r>
            <w:bookmarkStart w:id="39" w:name="_DV_C48"/>
            <w:bookmarkEnd w:id="38"/>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40" w:name="_DV_C49"/>
            <w:bookmarkEnd w:id="39"/>
            <w:r w:rsidRPr="0047198E">
              <w:rPr>
                <w:sz w:val="16"/>
                <w:szCs w:val="16"/>
              </w:rPr>
              <w:t>Formation du personnel à la fourniture de services</w:t>
            </w:r>
            <w:bookmarkStart w:id="41" w:name="_DV_C50"/>
            <w:bookmarkEnd w:id="40"/>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42" w:name="_DV_C51"/>
            <w:bookmarkEnd w:id="41"/>
            <w:r w:rsidRPr="0047198E">
              <w:rPr>
                <w:sz w:val="16"/>
                <w:szCs w:val="16"/>
              </w:rPr>
              <w:t>Formation du personnel à la gestion d'un point d'information</w:t>
            </w:r>
            <w:bookmarkStart w:id="43" w:name="_DV_C52"/>
            <w:bookmarkEnd w:id="42"/>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44" w:name="_DV_C53"/>
            <w:bookmarkEnd w:id="43"/>
            <w:r w:rsidRPr="0047198E">
              <w:rPr>
                <w:sz w:val="16"/>
                <w:szCs w:val="16"/>
              </w:rPr>
              <w:t>Établissement de normes et procédures de contrôle de la qualité</w:t>
            </w:r>
            <w:r w:rsidR="00983955" w:rsidRPr="0047198E">
              <w:rPr>
                <w:sz w:val="16"/>
                <w:szCs w:val="16"/>
              </w:rPr>
              <w:t xml:space="preserve"> prévoyant des</w:t>
            </w:r>
            <w:r w:rsidRPr="0047198E">
              <w:rPr>
                <w:sz w:val="16"/>
                <w:szCs w:val="16"/>
              </w:rPr>
              <w:t xml:space="preserve"> délais fixes</w:t>
            </w:r>
            <w:bookmarkStart w:id="45" w:name="_DV_C54"/>
            <w:bookmarkEnd w:id="44"/>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46" w:name="_DV_C55"/>
            <w:bookmarkEnd w:id="45"/>
            <w:r w:rsidRPr="0047198E">
              <w:rPr>
                <w:sz w:val="16"/>
                <w:szCs w:val="16"/>
              </w:rPr>
              <w:t xml:space="preserve">Établissement de lignes directrices </w:t>
            </w:r>
            <w:r w:rsidR="00983955" w:rsidRPr="0047198E">
              <w:rPr>
                <w:sz w:val="16"/>
                <w:szCs w:val="16"/>
              </w:rPr>
              <w:t>couvrant l'intégralité de</w:t>
            </w:r>
            <w:r w:rsidRPr="0047198E">
              <w:rPr>
                <w:sz w:val="16"/>
                <w:szCs w:val="16"/>
              </w:rPr>
              <w:t xml:space="preserve"> la procédure (de la réception de la demande à la communication des réponses au demandeur).</w:t>
            </w:r>
            <w:bookmarkStart w:id="47" w:name="_DV_C56"/>
            <w:bookmarkEnd w:id="46"/>
          </w:p>
          <w:p w:rsidR="005569FE" w:rsidRPr="0047198E" w:rsidRDefault="005569FE" w:rsidP="001E09B2">
            <w:pPr>
              <w:pStyle w:val="ListBullet2"/>
              <w:tabs>
                <w:tab w:val="clear" w:pos="1134"/>
              </w:tabs>
              <w:spacing w:after="0"/>
              <w:ind w:left="341" w:hanging="335"/>
              <w:jc w:val="left"/>
              <w:rPr>
                <w:sz w:val="16"/>
                <w:szCs w:val="16"/>
              </w:rPr>
            </w:pPr>
            <w:bookmarkStart w:id="48" w:name="_DV_C57"/>
            <w:bookmarkEnd w:id="47"/>
            <w:r w:rsidRPr="0047198E">
              <w:rPr>
                <w:sz w:val="16"/>
                <w:szCs w:val="16"/>
              </w:rPr>
              <w:t xml:space="preserve">Élaboration et utilisation de modèles </w:t>
            </w:r>
            <w:r w:rsidR="00983955" w:rsidRPr="0047198E">
              <w:rPr>
                <w:sz w:val="16"/>
                <w:szCs w:val="16"/>
              </w:rPr>
              <w:t>de</w:t>
            </w:r>
            <w:r w:rsidRPr="0047198E">
              <w:rPr>
                <w:sz w:val="16"/>
                <w:szCs w:val="16"/>
              </w:rPr>
              <w:t xml:space="preserve"> communication</w:t>
            </w:r>
            <w:bookmarkStart w:id="49" w:name="_DV_C58"/>
            <w:bookmarkEnd w:id="48"/>
            <w:r w:rsidR="001E09B2" w:rsidRPr="0047198E">
              <w:rPr>
                <w:sz w:val="16"/>
                <w:szCs w:val="16"/>
              </w:rPr>
              <w:t>.</w:t>
            </w:r>
          </w:p>
          <w:p w:rsidR="005569FE" w:rsidRPr="0047198E" w:rsidRDefault="005569FE" w:rsidP="001E09B2">
            <w:pPr>
              <w:pStyle w:val="ListBullet2"/>
              <w:tabs>
                <w:tab w:val="clear" w:pos="1134"/>
              </w:tabs>
              <w:spacing w:after="0"/>
              <w:ind w:left="341" w:hanging="335"/>
              <w:jc w:val="left"/>
              <w:rPr>
                <w:sz w:val="16"/>
                <w:szCs w:val="16"/>
              </w:rPr>
            </w:pPr>
            <w:bookmarkStart w:id="50" w:name="_DV_C59"/>
            <w:bookmarkEnd w:id="49"/>
            <w:r w:rsidRPr="0047198E">
              <w:rPr>
                <w:sz w:val="16"/>
                <w:szCs w:val="16"/>
              </w:rPr>
              <w:t>Établissement de normes et procédures de contrôle de la qualité</w:t>
            </w:r>
            <w:r w:rsidR="00983955" w:rsidRPr="0047198E">
              <w:rPr>
                <w:sz w:val="16"/>
                <w:szCs w:val="16"/>
              </w:rPr>
              <w:t xml:space="preserve"> prévoyant des</w:t>
            </w:r>
            <w:r w:rsidRPr="0047198E">
              <w:rPr>
                <w:sz w:val="16"/>
                <w:szCs w:val="16"/>
              </w:rPr>
              <w:t xml:space="preserve"> délais fixes pour les réponses.</w:t>
            </w:r>
            <w:bookmarkStart w:id="51" w:name="_DV_C60"/>
            <w:bookmarkEnd w:id="50"/>
          </w:p>
          <w:p w:rsidR="00BF05EB" w:rsidRPr="0047198E" w:rsidRDefault="005569FE" w:rsidP="00C22CD0">
            <w:pPr>
              <w:pStyle w:val="ListBullet2"/>
              <w:tabs>
                <w:tab w:val="clear" w:pos="1134"/>
              </w:tabs>
              <w:spacing w:after="0"/>
              <w:ind w:left="341" w:hanging="335"/>
              <w:jc w:val="left"/>
              <w:rPr>
                <w:sz w:val="16"/>
                <w:szCs w:val="16"/>
              </w:rPr>
            </w:pPr>
            <w:bookmarkStart w:id="52" w:name="_DV_C61"/>
            <w:bookmarkEnd w:id="51"/>
            <w:r w:rsidRPr="0047198E">
              <w:rPr>
                <w:sz w:val="16"/>
                <w:szCs w:val="16"/>
              </w:rPr>
              <w:t>Acquisition de matériel TIC et autre</w:t>
            </w:r>
            <w:bookmarkEnd w:id="52"/>
            <w:r w:rsidR="001E09B2" w:rsidRPr="0047198E">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1</w:t>
            </w:r>
            <w:r w:rsidR="007C08E4" w:rsidRPr="00C22CD0">
              <w:rPr>
                <w:sz w:val="16"/>
                <w:szCs w:val="16"/>
              </w:rPr>
              <w:t>:</w:t>
            </w:r>
            <w:proofErr w:type="gramEnd"/>
            <w:r w:rsidR="00BF05EB" w:rsidRPr="00C22CD0">
              <w:rPr>
                <w:sz w:val="16"/>
                <w:szCs w:val="16"/>
              </w:rPr>
              <w:t>4</w:t>
            </w:r>
          </w:p>
        </w:tc>
        <w:tc>
          <w:tcPr>
            <w:tcW w:w="686" w:type="pct"/>
            <w:shd w:val="clear" w:color="auto" w:fill="auto"/>
          </w:tcPr>
          <w:p w:rsidR="00BF05EB" w:rsidRPr="00C22CD0" w:rsidRDefault="00BF05EB" w:rsidP="00C22CD0">
            <w:pPr>
              <w:jc w:val="left"/>
              <w:rPr>
                <w:sz w:val="16"/>
                <w:szCs w:val="16"/>
              </w:rPr>
            </w:pPr>
            <w:r w:rsidRPr="00C22CD0">
              <w:rPr>
                <w:sz w:val="16"/>
                <w:szCs w:val="16"/>
              </w:rPr>
              <w:t>Notification</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5569FE" w:rsidRPr="0047198E" w:rsidRDefault="005569FE" w:rsidP="001E09B2">
            <w:pPr>
              <w:pStyle w:val="ListBullet2"/>
              <w:tabs>
                <w:tab w:val="clear" w:pos="1134"/>
              </w:tabs>
              <w:spacing w:after="0"/>
              <w:ind w:left="341" w:hanging="335"/>
              <w:jc w:val="left"/>
              <w:rPr>
                <w:sz w:val="16"/>
                <w:szCs w:val="16"/>
              </w:rPr>
            </w:pPr>
            <w:bookmarkStart w:id="53" w:name="_DV_C63"/>
            <w:r w:rsidRPr="0047198E">
              <w:rPr>
                <w:sz w:val="16"/>
                <w:szCs w:val="16"/>
              </w:rPr>
              <w:t>Assistance et soutien pour la formation et le renforcement des capacités en vue de la préparation des notifications conformément aux règles de l'OMC.</w:t>
            </w:r>
            <w:bookmarkStart w:id="54" w:name="_DV_C64"/>
            <w:bookmarkEnd w:id="53"/>
          </w:p>
          <w:p w:rsidR="00BF05EB" w:rsidRPr="0047198E" w:rsidRDefault="005569FE" w:rsidP="00C22CD0">
            <w:pPr>
              <w:pStyle w:val="ListBullet2"/>
              <w:tabs>
                <w:tab w:val="clear" w:pos="1134"/>
              </w:tabs>
              <w:spacing w:after="0"/>
              <w:ind w:left="341" w:hanging="335"/>
              <w:jc w:val="left"/>
              <w:rPr>
                <w:sz w:val="16"/>
                <w:szCs w:val="16"/>
              </w:rPr>
            </w:pPr>
            <w:bookmarkStart w:id="55" w:name="_DV_C65"/>
            <w:bookmarkEnd w:id="54"/>
            <w:r w:rsidRPr="0047198E">
              <w:rPr>
                <w:sz w:val="16"/>
                <w:szCs w:val="16"/>
              </w:rPr>
              <w:t xml:space="preserve">Organisation </w:t>
            </w:r>
            <w:r w:rsidR="00983955" w:rsidRPr="0047198E">
              <w:rPr>
                <w:sz w:val="16"/>
                <w:szCs w:val="16"/>
              </w:rPr>
              <w:t>d'activités</w:t>
            </w:r>
            <w:r w:rsidRPr="0047198E">
              <w:rPr>
                <w:sz w:val="16"/>
                <w:szCs w:val="16"/>
              </w:rPr>
              <w:t xml:space="preserve"> de sensibilisation sur les procédures de notification et les renseignements à notifier à l'intention de tous les organismes pertinents présents aux frontières.</w:t>
            </w:r>
            <w:bookmarkEnd w:id="55"/>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jc w:val="left"/>
              <w:rPr>
                <w:b/>
                <w:sz w:val="16"/>
                <w:szCs w:val="16"/>
                <w:lang w:val="fr-BE" w:eastAsia="en-GB"/>
              </w:rPr>
            </w:pPr>
            <w:r w:rsidRPr="00C22CD0">
              <w:rPr>
                <w:b/>
                <w:sz w:val="16"/>
                <w:szCs w:val="16"/>
              </w:rPr>
              <w:t>Article 2</w:t>
            </w:r>
            <w:r w:rsidRPr="00C22CD0">
              <w:rPr>
                <w:b/>
                <w:sz w:val="16"/>
                <w:szCs w:val="16"/>
              </w:rPr>
              <w:tab/>
            </w:r>
            <w:r w:rsidRPr="00C22CD0">
              <w:rPr>
                <w:b/>
                <w:sz w:val="16"/>
                <w:szCs w:val="16"/>
                <w:lang w:eastAsia="en-GB"/>
              </w:rPr>
              <w:t>Possibilité de présenter des observations, renseignements avant l'entrée en vigueur et consultations</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2</w:t>
            </w:r>
            <w:r w:rsidR="007C08E4" w:rsidRPr="00C22CD0">
              <w:rPr>
                <w:sz w:val="16"/>
                <w:szCs w:val="16"/>
              </w:rPr>
              <w:t>:</w:t>
            </w:r>
            <w:proofErr w:type="gramEnd"/>
            <w:r w:rsidR="00BF05EB" w:rsidRPr="00C22CD0">
              <w:rPr>
                <w:sz w:val="16"/>
                <w:szCs w:val="16"/>
              </w:rPr>
              <w:t>1</w:t>
            </w:r>
          </w:p>
        </w:tc>
        <w:tc>
          <w:tcPr>
            <w:tcW w:w="686" w:type="pct"/>
            <w:shd w:val="clear" w:color="auto" w:fill="auto"/>
          </w:tcPr>
          <w:p w:rsidR="00BF05EB" w:rsidRPr="00C22CD0" w:rsidRDefault="00BF05EB" w:rsidP="00C22CD0">
            <w:pPr>
              <w:jc w:val="left"/>
              <w:rPr>
                <w:sz w:val="16"/>
                <w:szCs w:val="16"/>
              </w:rPr>
            </w:pPr>
            <w:r w:rsidRPr="00C22CD0">
              <w:rPr>
                <w:sz w:val="16"/>
                <w:szCs w:val="16"/>
              </w:rPr>
              <w:t>Possibilité de présenter des observations et renseignements avant l'entrée en vigueur</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5569FE" w:rsidRPr="0047198E" w:rsidRDefault="005569FE" w:rsidP="00936827">
            <w:pPr>
              <w:pStyle w:val="ListBullet2"/>
              <w:tabs>
                <w:tab w:val="clear" w:pos="1134"/>
              </w:tabs>
              <w:spacing w:after="0"/>
              <w:ind w:left="341" w:hanging="335"/>
              <w:jc w:val="left"/>
              <w:rPr>
                <w:sz w:val="16"/>
                <w:szCs w:val="16"/>
              </w:rPr>
            </w:pPr>
            <w:bookmarkStart w:id="56" w:name="_DV_C67"/>
            <w:r w:rsidRPr="0047198E">
              <w:rPr>
                <w:sz w:val="16"/>
                <w:szCs w:val="16"/>
              </w:rPr>
              <w:t xml:space="preserve">Fourniture de liens </w:t>
            </w:r>
            <w:r w:rsidR="00983955" w:rsidRPr="0047198E">
              <w:rPr>
                <w:sz w:val="16"/>
                <w:szCs w:val="16"/>
              </w:rPr>
              <w:t>par le biais de</w:t>
            </w:r>
            <w:r w:rsidRPr="0047198E">
              <w:rPr>
                <w:sz w:val="16"/>
                <w:szCs w:val="16"/>
              </w:rPr>
              <w:t xml:space="preserve"> sites Web pertinents sur lesquels tous les négociants peuvent accéder aux modifications projetées des lois et réglementations</w:t>
            </w:r>
            <w:bookmarkStart w:id="57" w:name="_DV_C68"/>
            <w:bookmarkEnd w:id="56"/>
            <w:r w:rsidR="00936827" w:rsidRPr="0047198E">
              <w:rPr>
                <w:sz w:val="16"/>
                <w:szCs w:val="16"/>
              </w:rPr>
              <w:t>.</w:t>
            </w:r>
          </w:p>
          <w:p w:rsidR="00C22CD0" w:rsidRPr="0047198E" w:rsidRDefault="005569FE" w:rsidP="00936827">
            <w:pPr>
              <w:pStyle w:val="ListBullet2"/>
              <w:tabs>
                <w:tab w:val="clear" w:pos="1134"/>
              </w:tabs>
              <w:spacing w:after="0"/>
              <w:ind w:left="341" w:hanging="335"/>
              <w:jc w:val="left"/>
              <w:rPr>
                <w:sz w:val="16"/>
                <w:szCs w:val="16"/>
              </w:rPr>
            </w:pPr>
            <w:bookmarkStart w:id="58" w:name="_DV_C69"/>
            <w:bookmarkEnd w:id="57"/>
            <w:r w:rsidRPr="0047198E">
              <w:rPr>
                <w:sz w:val="16"/>
                <w:szCs w:val="16"/>
              </w:rPr>
              <w:t>Mise à disposition d'un expert chargé d'effectuer un diagnostic de la réglementation existante</w:t>
            </w:r>
            <w:bookmarkStart w:id="59" w:name="_DV_C70"/>
            <w:bookmarkStart w:id="60" w:name="_DV_C71"/>
            <w:bookmarkEnd w:id="58"/>
            <w:r w:rsidR="00936827" w:rsidRPr="0047198E">
              <w:rPr>
                <w:sz w:val="16"/>
                <w:szCs w:val="16"/>
              </w:rPr>
              <w:t>.</w:t>
            </w:r>
          </w:p>
          <w:bookmarkEnd w:id="59"/>
          <w:p w:rsidR="005569FE" w:rsidRPr="0047198E" w:rsidRDefault="005569FE" w:rsidP="00936827">
            <w:pPr>
              <w:pStyle w:val="ListBullet2"/>
              <w:tabs>
                <w:tab w:val="clear" w:pos="1134"/>
              </w:tabs>
              <w:spacing w:after="0"/>
              <w:ind w:left="341" w:hanging="335"/>
              <w:jc w:val="left"/>
              <w:rPr>
                <w:sz w:val="16"/>
                <w:szCs w:val="16"/>
              </w:rPr>
            </w:pPr>
            <w:r w:rsidRPr="0047198E">
              <w:rPr>
                <w:sz w:val="16"/>
                <w:szCs w:val="16"/>
              </w:rPr>
              <w:t>Élaboration de la réglementation qui permette la mise en œuvre de cette disposition</w:t>
            </w:r>
            <w:bookmarkStart w:id="61" w:name="_DV_C72"/>
            <w:bookmarkEnd w:id="60"/>
            <w:r w:rsidR="00936827" w:rsidRPr="0047198E">
              <w:rPr>
                <w:sz w:val="16"/>
                <w:szCs w:val="16"/>
              </w:rPr>
              <w:t>.</w:t>
            </w:r>
          </w:p>
          <w:p w:rsidR="005569FE" w:rsidRPr="0047198E" w:rsidRDefault="005569FE" w:rsidP="00936827">
            <w:pPr>
              <w:pStyle w:val="ListBullet2"/>
              <w:tabs>
                <w:tab w:val="clear" w:pos="1134"/>
              </w:tabs>
              <w:spacing w:after="0"/>
              <w:ind w:left="341" w:hanging="335"/>
              <w:jc w:val="left"/>
              <w:rPr>
                <w:sz w:val="16"/>
                <w:szCs w:val="16"/>
              </w:rPr>
            </w:pPr>
            <w:bookmarkStart w:id="62" w:name="_DV_C73"/>
            <w:bookmarkEnd w:id="61"/>
            <w:r w:rsidRPr="0047198E">
              <w:rPr>
                <w:sz w:val="16"/>
                <w:szCs w:val="16"/>
              </w:rPr>
              <w:lastRenderedPageBreak/>
              <w:t>Élaboration de procédures de mise en œuvre pour l'ensemble des organismes concernés</w:t>
            </w:r>
            <w:r w:rsidR="00983955" w:rsidRPr="0047198E">
              <w:rPr>
                <w:sz w:val="16"/>
                <w:szCs w:val="16"/>
              </w:rPr>
              <w:t xml:space="preserve"> incluant les modalités selon lesquelles </w:t>
            </w:r>
            <w:r w:rsidRPr="0047198E">
              <w:rPr>
                <w:sz w:val="16"/>
                <w:szCs w:val="16"/>
              </w:rPr>
              <w:t xml:space="preserve">les lois/règles projetées seront publiées/mises à disposition, </w:t>
            </w:r>
            <w:r w:rsidR="00983955" w:rsidRPr="0047198E">
              <w:rPr>
                <w:sz w:val="16"/>
                <w:szCs w:val="16"/>
              </w:rPr>
              <w:t xml:space="preserve">un </w:t>
            </w:r>
            <w:r w:rsidRPr="0047198E">
              <w:rPr>
                <w:sz w:val="16"/>
                <w:szCs w:val="16"/>
              </w:rPr>
              <w:t>examen des observations reçues, l'accès du public aux observations, les ajustements à apporter à la proposition, etc.</w:t>
            </w:r>
            <w:bookmarkStart w:id="63" w:name="_DV_C74"/>
            <w:bookmarkEnd w:id="62"/>
          </w:p>
          <w:p w:rsidR="00C22CD0" w:rsidRPr="0047198E" w:rsidRDefault="005569FE" w:rsidP="00936827">
            <w:pPr>
              <w:pStyle w:val="ListBullet2"/>
              <w:tabs>
                <w:tab w:val="clear" w:pos="1134"/>
              </w:tabs>
              <w:spacing w:after="0"/>
              <w:ind w:left="341" w:hanging="335"/>
              <w:jc w:val="left"/>
              <w:rPr>
                <w:sz w:val="16"/>
                <w:szCs w:val="16"/>
              </w:rPr>
            </w:pPr>
            <w:bookmarkStart w:id="64" w:name="_DV_C75"/>
            <w:bookmarkEnd w:id="63"/>
            <w:r w:rsidRPr="0047198E">
              <w:rPr>
                <w:sz w:val="16"/>
                <w:szCs w:val="16"/>
              </w:rPr>
              <w:t>Communication et diffusion de ces nouvelles dispositions</w:t>
            </w:r>
            <w:bookmarkStart w:id="65" w:name="_DV_C76"/>
            <w:bookmarkStart w:id="66" w:name="_DV_C77"/>
            <w:bookmarkEnd w:id="64"/>
            <w:r w:rsidR="00936827" w:rsidRPr="0047198E">
              <w:rPr>
                <w:sz w:val="16"/>
                <w:szCs w:val="16"/>
              </w:rPr>
              <w:t>.</w:t>
            </w:r>
          </w:p>
          <w:bookmarkEnd w:id="65"/>
          <w:p w:rsidR="005569FE" w:rsidRPr="0047198E" w:rsidRDefault="005569FE" w:rsidP="00936827">
            <w:pPr>
              <w:pStyle w:val="ListBullet2"/>
              <w:tabs>
                <w:tab w:val="clear" w:pos="1134"/>
              </w:tabs>
              <w:spacing w:after="0"/>
              <w:ind w:left="341" w:hanging="335"/>
              <w:jc w:val="left"/>
              <w:rPr>
                <w:sz w:val="16"/>
                <w:szCs w:val="16"/>
              </w:rPr>
            </w:pPr>
            <w:r w:rsidRPr="0047198E">
              <w:rPr>
                <w:sz w:val="16"/>
                <w:szCs w:val="16"/>
              </w:rPr>
              <w:t>Formation des ressources humaines pertinentes des organismes publics</w:t>
            </w:r>
            <w:bookmarkStart w:id="67" w:name="_DV_C78"/>
            <w:bookmarkEnd w:id="66"/>
            <w:r w:rsidR="00936827" w:rsidRPr="0047198E">
              <w:rPr>
                <w:sz w:val="16"/>
                <w:szCs w:val="16"/>
              </w:rPr>
              <w:t>.</w:t>
            </w:r>
          </w:p>
          <w:p w:rsidR="00BF05EB" w:rsidRPr="0047198E" w:rsidRDefault="005569FE" w:rsidP="00C22CD0">
            <w:pPr>
              <w:pStyle w:val="ListBullet2"/>
              <w:tabs>
                <w:tab w:val="clear" w:pos="1134"/>
              </w:tabs>
              <w:spacing w:after="0"/>
              <w:ind w:left="341" w:hanging="335"/>
              <w:jc w:val="left"/>
              <w:rPr>
                <w:sz w:val="16"/>
                <w:szCs w:val="16"/>
              </w:rPr>
            </w:pPr>
            <w:bookmarkStart w:id="68" w:name="_DV_C79"/>
            <w:bookmarkEnd w:id="67"/>
            <w:r w:rsidRPr="0047198E">
              <w:rPr>
                <w:sz w:val="16"/>
                <w:szCs w:val="16"/>
              </w:rPr>
              <w:t>Organisation d'une campagne de sensibilisation du public</w:t>
            </w:r>
            <w:bookmarkEnd w:id="68"/>
            <w:r w:rsidR="00936827" w:rsidRPr="0047198E">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lastRenderedPageBreak/>
              <w:t xml:space="preserve">Article </w:t>
            </w:r>
            <w:proofErr w:type="gramStart"/>
            <w:r w:rsidRPr="00C22CD0">
              <w:rPr>
                <w:sz w:val="16"/>
                <w:szCs w:val="16"/>
              </w:rPr>
              <w:t>2</w:t>
            </w:r>
            <w:r w:rsidR="007C08E4" w:rsidRPr="00C22CD0">
              <w:rPr>
                <w:sz w:val="16"/>
                <w:szCs w:val="16"/>
              </w:rPr>
              <w:t>:</w:t>
            </w:r>
            <w:proofErr w:type="gramEnd"/>
            <w:r w:rsidR="00BF05EB" w:rsidRPr="00C22CD0">
              <w:rPr>
                <w:sz w:val="16"/>
                <w:szCs w:val="16"/>
              </w:rPr>
              <w:t>2</w:t>
            </w:r>
          </w:p>
        </w:tc>
        <w:tc>
          <w:tcPr>
            <w:tcW w:w="686" w:type="pct"/>
            <w:shd w:val="clear" w:color="auto" w:fill="auto"/>
          </w:tcPr>
          <w:p w:rsidR="00BF05EB" w:rsidRPr="00C22CD0" w:rsidRDefault="00BF05EB" w:rsidP="00C22CD0">
            <w:pPr>
              <w:jc w:val="left"/>
              <w:rPr>
                <w:sz w:val="16"/>
                <w:szCs w:val="16"/>
              </w:rPr>
            </w:pPr>
            <w:r w:rsidRPr="00C22CD0">
              <w:rPr>
                <w:sz w:val="16"/>
                <w:szCs w:val="16"/>
              </w:rPr>
              <w:t>Consultations</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5569FE" w:rsidRPr="0047198E" w:rsidRDefault="005569FE" w:rsidP="00936827">
            <w:pPr>
              <w:pStyle w:val="ListBullet2"/>
              <w:tabs>
                <w:tab w:val="clear" w:pos="1134"/>
              </w:tabs>
              <w:spacing w:after="0"/>
              <w:ind w:left="341" w:hanging="335"/>
              <w:jc w:val="left"/>
              <w:rPr>
                <w:sz w:val="16"/>
                <w:szCs w:val="16"/>
              </w:rPr>
            </w:pPr>
            <w:bookmarkStart w:id="69" w:name="_DV_C81"/>
            <w:r w:rsidRPr="0047198E">
              <w:rPr>
                <w:sz w:val="16"/>
                <w:szCs w:val="16"/>
              </w:rPr>
              <w:t xml:space="preserve">Assistance pour l'établissement d'un cadre juridique </w:t>
            </w:r>
            <w:r w:rsidR="00983955" w:rsidRPr="0047198E">
              <w:rPr>
                <w:sz w:val="16"/>
                <w:szCs w:val="16"/>
              </w:rPr>
              <w:t>à des fins de</w:t>
            </w:r>
            <w:r w:rsidRPr="0047198E">
              <w:rPr>
                <w:sz w:val="16"/>
                <w:szCs w:val="16"/>
              </w:rPr>
              <w:t xml:space="preserve"> consultation</w:t>
            </w:r>
            <w:bookmarkStart w:id="70" w:name="_DV_C82"/>
            <w:bookmarkEnd w:id="69"/>
            <w:r w:rsidR="00936827" w:rsidRPr="0047198E">
              <w:rPr>
                <w:sz w:val="16"/>
                <w:szCs w:val="16"/>
              </w:rPr>
              <w:t>.</w:t>
            </w:r>
          </w:p>
          <w:p w:rsidR="00C22CD0" w:rsidRPr="0047198E" w:rsidRDefault="005569FE" w:rsidP="00936827">
            <w:pPr>
              <w:pStyle w:val="ListBullet2"/>
              <w:tabs>
                <w:tab w:val="clear" w:pos="1134"/>
              </w:tabs>
              <w:spacing w:after="0"/>
              <w:ind w:left="341" w:hanging="335"/>
              <w:jc w:val="left"/>
              <w:rPr>
                <w:sz w:val="16"/>
                <w:szCs w:val="16"/>
              </w:rPr>
            </w:pPr>
            <w:bookmarkStart w:id="71" w:name="_DV_C83"/>
            <w:bookmarkEnd w:id="70"/>
            <w:r w:rsidRPr="0047198E">
              <w:rPr>
                <w:sz w:val="16"/>
                <w:szCs w:val="16"/>
              </w:rPr>
              <w:t>Mise à disposition d'un expert chargé d'effectuer un diagnostic de la réglementation nationale et régionale existante, de diffuser les meilleures pratiques et de renforcer les capacités des organismes concernés</w:t>
            </w:r>
            <w:bookmarkStart w:id="72" w:name="_DV_C84"/>
            <w:bookmarkStart w:id="73" w:name="_DV_C85"/>
            <w:bookmarkEnd w:id="71"/>
            <w:r w:rsidR="00936827" w:rsidRPr="0047198E">
              <w:rPr>
                <w:sz w:val="16"/>
                <w:szCs w:val="16"/>
              </w:rPr>
              <w:t>.</w:t>
            </w:r>
          </w:p>
          <w:bookmarkEnd w:id="72"/>
          <w:p w:rsidR="00C22CD0" w:rsidRPr="0047198E" w:rsidRDefault="005569FE" w:rsidP="00936827">
            <w:pPr>
              <w:pStyle w:val="ListBullet2"/>
              <w:tabs>
                <w:tab w:val="clear" w:pos="1134"/>
              </w:tabs>
              <w:spacing w:after="0"/>
              <w:ind w:left="341" w:hanging="335"/>
              <w:jc w:val="left"/>
              <w:rPr>
                <w:sz w:val="16"/>
                <w:szCs w:val="16"/>
              </w:rPr>
            </w:pPr>
            <w:r w:rsidRPr="0047198E">
              <w:rPr>
                <w:sz w:val="16"/>
                <w:szCs w:val="16"/>
              </w:rPr>
              <w:t>Élaboration de procédures de mise en œuvre pour l'ensemble des organismes concernés</w:t>
            </w:r>
            <w:bookmarkStart w:id="74" w:name="_DV_C86"/>
            <w:bookmarkStart w:id="75" w:name="_DV_C87"/>
            <w:bookmarkEnd w:id="73"/>
            <w:r w:rsidR="00936827" w:rsidRPr="0047198E">
              <w:rPr>
                <w:sz w:val="16"/>
                <w:szCs w:val="16"/>
              </w:rPr>
              <w:t>.</w:t>
            </w:r>
          </w:p>
          <w:bookmarkEnd w:id="74"/>
          <w:p w:rsidR="00C22CD0" w:rsidRPr="0047198E" w:rsidRDefault="005569FE" w:rsidP="00936827">
            <w:pPr>
              <w:pStyle w:val="ListBullet2"/>
              <w:tabs>
                <w:tab w:val="clear" w:pos="1134"/>
              </w:tabs>
              <w:spacing w:after="0"/>
              <w:ind w:left="341" w:hanging="335"/>
              <w:jc w:val="left"/>
              <w:rPr>
                <w:sz w:val="16"/>
                <w:szCs w:val="16"/>
              </w:rPr>
            </w:pPr>
            <w:r w:rsidRPr="0047198E">
              <w:rPr>
                <w:sz w:val="16"/>
                <w:szCs w:val="16"/>
              </w:rPr>
              <w:t>Communication et diffusion de ces nouvelles dispositions</w:t>
            </w:r>
            <w:bookmarkStart w:id="76" w:name="_DV_C88"/>
            <w:bookmarkStart w:id="77" w:name="_DV_C89"/>
            <w:bookmarkEnd w:id="75"/>
            <w:r w:rsidR="00936827" w:rsidRPr="0047198E">
              <w:rPr>
                <w:sz w:val="16"/>
                <w:szCs w:val="16"/>
              </w:rPr>
              <w:t>.</w:t>
            </w:r>
          </w:p>
          <w:bookmarkEnd w:id="76"/>
          <w:p w:rsidR="00BF05EB" w:rsidRPr="0047198E" w:rsidRDefault="005569FE" w:rsidP="00C22CD0">
            <w:pPr>
              <w:pStyle w:val="ListBullet2"/>
              <w:tabs>
                <w:tab w:val="clear" w:pos="1134"/>
              </w:tabs>
              <w:spacing w:after="0"/>
              <w:ind w:left="341" w:hanging="335"/>
              <w:jc w:val="left"/>
              <w:rPr>
                <w:sz w:val="16"/>
                <w:szCs w:val="16"/>
              </w:rPr>
            </w:pPr>
            <w:r w:rsidRPr="0047198E">
              <w:rPr>
                <w:sz w:val="16"/>
                <w:szCs w:val="16"/>
              </w:rPr>
              <w:t>Formation des ressources humaines pertinentes des organismes publics.</w:t>
            </w:r>
            <w:bookmarkEnd w:id="77"/>
          </w:p>
        </w:tc>
      </w:tr>
      <w:tr w:rsidR="000539B7" w:rsidRPr="00C22CD0" w:rsidTr="00E32F0B">
        <w:tc>
          <w:tcPr>
            <w:tcW w:w="5000" w:type="pct"/>
            <w:gridSpan w:val="6"/>
            <w:shd w:val="clear" w:color="auto" w:fill="auto"/>
          </w:tcPr>
          <w:p w:rsidR="000539B7" w:rsidRPr="00C22CD0" w:rsidRDefault="000539B7" w:rsidP="0047198E">
            <w:pPr>
              <w:keepNext/>
              <w:tabs>
                <w:tab w:val="left" w:pos="553"/>
                <w:tab w:val="left" w:pos="1134"/>
              </w:tabs>
              <w:jc w:val="left"/>
              <w:rPr>
                <w:b/>
                <w:sz w:val="16"/>
                <w:szCs w:val="16"/>
                <w:lang w:eastAsia="en-GB"/>
              </w:rPr>
            </w:pPr>
            <w:r w:rsidRPr="00C22CD0">
              <w:rPr>
                <w:b/>
                <w:sz w:val="16"/>
                <w:szCs w:val="16"/>
              </w:rPr>
              <w:t>Article 3</w:t>
            </w:r>
            <w:r w:rsidRPr="00C22CD0">
              <w:rPr>
                <w:b/>
                <w:sz w:val="16"/>
                <w:szCs w:val="16"/>
              </w:rPr>
              <w:tab/>
            </w:r>
            <w:r w:rsidRPr="00C22CD0">
              <w:rPr>
                <w:b/>
                <w:sz w:val="16"/>
                <w:szCs w:val="16"/>
                <w:lang w:eastAsia="en-GB"/>
              </w:rPr>
              <w:t>Décisions anticipées</w:t>
            </w:r>
          </w:p>
        </w:tc>
      </w:tr>
      <w:tr w:rsidR="00E32F0B" w:rsidRPr="00C22CD0" w:rsidTr="0047198E">
        <w:tc>
          <w:tcPr>
            <w:tcW w:w="1122" w:type="pct"/>
            <w:gridSpan w:val="2"/>
            <w:shd w:val="clear" w:color="auto" w:fill="auto"/>
          </w:tcPr>
          <w:p w:rsidR="00220FFC" w:rsidRPr="00C22CD0" w:rsidRDefault="00220FFC" w:rsidP="00C22CD0">
            <w:pPr>
              <w:tabs>
                <w:tab w:val="left" w:pos="553"/>
                <w:tab w:val="left" w:pos="1134"/>
              </w:tabs>
              <w:jc w:val="left"/>
              <w:rPr>
                <w:sz w:val="16"/>
                <w:szCs w:val="16"/>
              </w:rPr>
            </w:pPr>
          </w:p>
        </w:tc>
        <w:tc>
          <w:tcPr>
            <w:tcW w:w="440" w:type="pct"/>
            <w:shd w:val="clear" w:color="auto" w:fill="auto"/>
          </w:tcPr>
          <w:p w:rsidR="00220FFC" w:rsidRPr="00C22CD0" w:rsidRDefault="00220FFC" w:rsidP="00C22CD0">
            <w:pPr>
              <w:tabs>
                <w:tab w:val="left" w:pos="553"/>
                <w:tab w:val="left" w:pos="1134"/>
              </w:tabs>
              <w:jc w:val="center"/>
              <w:rPr>
                <w:sz w:val="16"/>
                <w:szCs w:val="16"/>
              </w:rPr>
            </w:pPr>
          </w:p>
        </w:tc>
        <w:tc>
          <w:tcPr>
            <w:tcW w:w="731" w:type="pct"/>
            <w:shd w:val="clear" w:color="auto" w:fill="auto"/>
          </w:tcPr>
          <w:p w:rsidR="00220FFC" w:rsidRPr="00C22CD0" w:rsidRDefault="00220FFC" w:rsidP="00C22CD0">
            <w:pPr>
              <w:tabs>
                <w:tab w:val="left" w:pos="553"/>
                <w:tab w:val="left" w:pos="1134"/>
              </w:tabs>
              <w:jc w:val="center"/>
              <w:rPr>
                <w:sz w:val="16"/>
                <w:szCs w:val="16"/>
              </w:rPr>
            </w:pPr>
          </w:p>
        </w:tc>
        <w:tc>
          <w:tcPr>
            <w:tcW w:w="726" w:type="pct"/>
            <w:shd w:val="clear" w:color="auto" w:fill="auto"/>
          </w:tcPr>
          <w:p w:rsidR="00220FFC" w:rsidRPr="00C22CD0" w:rsidRDefault="00220FFC" w:rsidP="00C22CD0">
            <w:pPr>
              <w:tabs>
                <w:tab w:val="left" w:pos="553"/>
                <w:tab w:val="left" w:pos="1134"/>
              </w:tabs>
              <w:jc w:val="center"/>
              <w:rPr>
                <w:sz w:val="16"/>
                <w:szCs w:val="16"/>
              </w:rPr>
            </w:pPr>
          </w:p>
        </w:tc>
        <w:tc>
          <w:tcPr>
            <w:tcW w:w="1981" w:type="pct"/>
            <w:shd w:val="clear" w:color="auto" w:fill="auto"/>
          </w:tcPr>
          <w:p w:rsidR="005569FE" w:rsidRPr="0047198E" w:rsidRDefault="005569FE" w:rsidP="00936827">
            <w:pPr>
              <w:pStyle w:val="ListBullet2"/>
              <w:tabs>
                <w:tab w:val="clear" w:pos="1134"/>
              </w:tabs>
              <w:spacing w:after="0"/>
              <w:ind w:left="341" w:hanging="335"/>
              <w:jc w:val="left"/>
              <w:rPr>
                <w:sz w:val="16"/>
                <w:szCs w:val="16"/>
              </w:rPr>
            </w:pPr>
            <w:bookmarkStart w:id="78" w:name="_DV_C91"/>
            <w:r w:rsidRPr="0047198E">
              <w:rPr>
                <w:sz w:val="16"/>
                <w:szCs w:val="16"/>
              </w:rPr>
              <w:t xml:space="preserve">Politiques/Cadre </w:t>
            </w:r>
            <w:proofErr w:type="gramStart"/>
            <w:r w:rsidRPr="0047198E">
              <w:rPr>
                <w:sz w:val="16"/>
                <w:szCs w:val="16"/>
              </w:rPr>
              <w:t>juridique</w:t>
            </w:r>
            <w:r w:rsidR="00C22CD0" w:rsidRPr="0047198E">
              <w:rPr>
                <w:sz w:val="16"/>
                <w:szCs w:val="16"/>
              </w:rPr>
              <w:t>:</w:t>
            </w:r>
            <w:proofErr w:type="gramEnd"/>
            <w:r w:rsidR="00C22CD0" w:rsidRPr="0047198E">
              <w:rPr>
                <w:sz w:val="16"/>
                <w:szCs w:val="16"/>
              </w:rPr>
              <w:t xml:space="preserve"> A</w:t>
            </w:r>
            <w:r w:rsidRPr="0047198E">
              <w:rPr>
                <w:sz w:val="16"/>
                <w:szCs w:val="16"/>
              </w:rPr>
              <w:t xml:space="preserve">ssistance technique pour l'élaboration de lois et de politiques permettant d'administrer et </w:t>
            </w:r>
            <w:r w:rsidR="00983955" w:rsidRPr="0047198E">
              <w:rPr>
                <w:sz w:val="16"/>
                <w:szCs w:val="16"/>
              </w:rPr>
              <w:t>de mettre en œuvre</w:t>
            </w:r>
            <w:r w:rsidRPr="0047198E">
              <w:rPr>
                <w:sz w:val="16"/>
                <w:szCs w:val="16"/>
              </w:rPr>
              <w:t xml:space="preserve"> les décisions anticipées de manière efficace.</w:t>
            </w:r>
            <w:bookmarkStart w:id="79" w:name="_DV_C92"/>
            <w:bookmarkEnd w:id="78"/>
          </w:p>
          <w:p w:rsidR="005569FE" w:rsidRPr="0047198E" w:rsidRDefault="005569FE" w:rsidP="00936827">
            <w:pPr>
              <w:pStyle w:val="ListBullet2"/>
              <w:tabs>
                <w:tab w:val="clear" w:pos="1134"/>
              </w:tabs>
              <w:spacing w:after="0"/>
              <w:ind w:left="341" w:hanging="335"/>
              <w:jc w:val="left"/>
              <w:rPr>
                <w:sz w:val="16"/>
                <w:szCs w:val="16"/>
              </w:rPr>
            </w:pPr>
            <w:bookmarkStart w:id="80" w:name="_DV_C93"/>
            <w:bookmarkEnd w:id="79"/>
            <w:proofErr w:type="gramStart"/>
            <w:r w:rsidRPr="0047198E">
              <w:rPr>
                <w:sz w:val="16"/>
                <w:szCs w:val="16"/>
              </w:rPr>
              <w:t>Procédures</w:t>
            </w:r>
            <w:r w:rsidR="00C22CD0" w:rsidRPr="0047198E">
              <w:rPr>
                <w:sz w:val="16"/>
                <w:szCs w:val="16"/>
              </w:rPr>
              <w:t>:</w:t>
            </w:r>
            <w:proofErr w:type="gramEnd"/>
            <w:r w:rsidR="00C22CD0" w:rsidRPr="0047198E">
              <w:rPr>
                <w:sz w:val="16"/>
                <w:szCs w:val="16"/>
              </w:rPr>
              <w:t xml:space="preserve"> A</w:t>
            </w:r>
            <w:r w:rsidRPr="0047198E">
              <w:rPr>
                <w:sz w:val="16"/>
                <w:szCs w:val="16"/>
              </w:rPr>
              <w:t>ssistance technique pour l'élaboration de lignes directrices spécifiques et claires concernant les procédures permettant de mettre en œuvre et de faire appliquer les décisions anticipées.</w:t>
            </w:r>
            <w:bookmarkStart w:id="81" w:name="_DV_C94"/>
            <w:bookmarkEnd w:id="80"/>
          </w:p>
          <w:p w:rsidR="005569FE" w:rsidRPr="0047198E" w:rsidRDefault="005569FE" w:rsidP="0047198E">
            <w:pPr>
              <w:pStyle w:val="ListBullet2"/>
              <w:tabs>
                <w:tab w:val="clear" w:pos="1134"/>
              </w:tabs>
              <w:spacing w:after="0"/>
              <w:ind w:left="341" w:hanging="335"/>
              <w:jc w:val="left"/>
              <w:rPr>
                <w:sz w:val="16"/>
                <w:szCs w:val="16"/>
              </w:rPr>
            </w:pPr>
            <w:bookmarkStart w:id="82" w:name="_DV_C95"/>
            <w:bookmarkEnd w:id="81"/>
            <w:r w:rsidRPr="0047198E">
              <w:rPr>
                <w:sz w:val="16"/>
                <w:szCs w:val="16"/>
              </w:rPr>
              <w:t>Ressources humaines/</w:t>
            </w:r>
            <w:proofErr w:type="gramStart"/>
            <w:r w:rsidRPr="0047198E">
              <w:rPr>
                <w:sz w:val="16"/>
                <w:szCs w:val="16"/>
              </w:rPr>
              <w:t>Formation</w:t>
            </w:r>
            <w:r w:rsidR="00C22CD0" w:rsidRPr="0047198E">
              <w:rPr>
                <w:sz w:val="16"/>
                <w:szCs w:val="16"/>
              </w:rPr>
              <w:t>:</w:t>
            </w:r>
            <w:proofErr w:type="gramEnd"/>
            <w:r w:rsidR="00C22CD0" w:rsidRPr="0047198E">
              <w:rPr>
                <w:sz w:val="16"/>
                <w:szCs w:val="16"/>
              </w:rPr>
              <w:t xml:space="preserve"> F</w:t>
            </w:r>
            <w:r w:rsidRPr="0047198E">
              <w:rPr>
                <w:sz w:val="16"/>
                <w:szCs w:val="16"/>
              </w:rPr>
              <w:t>ormation du personnel des douanes, des courtiers en douane et des importateurs aux procédures relatives aux décisions anticipées et à leur importance, ainsi qu'à leurs modalités d'application.</w:t>
            </w:r>
            <w:bookmarkStart w:id="83" w:name="_DV_C96"/>
            <w:bookmarkEnd w:id="82"/>
          </w:p>
          <w:p w:rsidR="005569FE" w:rsidRPr="0047198E" w:rsidRDefault="005569FE" w:rsidP="0047198E">
            <w:pPr>
              <w:pStyle w:val="ListBullet2"/>
              <w:tabs>
                <w:tab w:val="clear" w:pos="1134"/>
              </w:tabs>
              <w:spacing w:after="0"/>
              <w:ind w:left="341" w:hanging="335"/>
              <w:jc w:val="left"/>
              <w:rPr>
                <w:sz w:val="16"/>
                <w:szCs w:val="16"/>
              </w:rPr>
            </w:pPr>
            <w:bookmarkStart w:id="84" w:name="_DV_C97"/>
            <w:bookmarkEnd w:id="83"/>
            <w:r w:rsidRPr="0047198E">
              <w:rPr>
                <w:sz w:val="16"/>
                <w:szCs w:val="16"/>
              </w:rPr>
              <w:t>Formation portant sur la classification tarifaire, les règles d'origine et l'évaluation</w:t>
            </w:r>
            <w:r w:rsidR="00983955" w:rsidRPr="0047198E">
              <w:rPr>
                <w:sz w:val="16"/>
                <w:szCs w:val="16"/>
              </w:rPr>
              <w:t xml:space="preserve"> en douane</w:t>
            </w:r>
            <w:r w:rsidRPr="0047198E">
              <w:rPr>
                <w:sz w:val="16"/>
                <w:szCs w:val="16"/>
              </w:rPr>
              <w:t xml:space="preserve"> à l'intention des agents des douanes.</w:t>
            </w:r>
            <w:bookmarkStart w:id="85" w:name="_DV_C98"/>
            <w:bookmarkEnd w:id="84"/>
          </w:p>
          <w:p w:rsidR="005569FE" w:rsidRPr="0047198E" w:rsidRDefault="005569FE" w:rsidP="0047198E">
            <w:pPr>
              <w:pStyle w:val="ListBullet2"/>
              <w:tabs>
                <w:tab w:val="clear" w:pos="1134"/>
              </w:tabs>
              <w:spacing w:after="0"/>
              <w:ind w:left="341" w:hanging="335"/>
              <w:jc w:val="left"/>
              <w:rPr>
                <w:sz w:val="16"/>
                <w:szCs w:val="16"/>
              </w:rPr>
            </w:pPr>
            <w:bookmarkStart w:id="86" w:name="_DV_C99"/>
            <w:bookmarkEnd w:id="85"/>
            <w:proofErr w:type="gramStart"/>
            <w:r w:rsidRPr="0047198E">
              <w:rPr>
                <w:sz w:val="16"/>
                <w:szCs w:val="16"/>
              </w:rPr>
              <w:t>TIC</w:t>
            </w:r>
            <w:r w:rsidR="00C22CD0" w:rsidRPr="0047198E">
              <w:rPr>
                <w:sz w:val="16"/>
                <w:szCs w:val="16"/>
              </w:rPr>
              <w:t>:</w:t>
            </w:r>
            <w:proofErr w:type="gramEnd"/>
            <w:r w:rsidR="00C22CD0" w:rsidRPr="0047198E">
              <w:rPr>
                <w:sz w:val="16"/>
                <w:szCs w:val="16"/>
              </w:rPr>
              <w:t xml:space="preserve"> F</w:t>
            </w:r>
            <w:r w:rsidRPr="0047198E">
              <w:rPr>
                <w:sz w:val="16"/>
                <w:szCs w:val="16"/>
              </w:rPr>
              <w:t>ourniture d'infrastructures dans le domaine des TIC</w:t>
            </w:r>
            <w:r w:rsidR="00C22CD0" w:rsidRPr="0047198E">
              <w:rPr>
                <w:sz w:val="16"/>
                <w:szCs w:val="16"/>
              </w:rPr>
              <w:t>; O</w:t>
            </w:r>
            <w:r w:rsidRPr="0047198E">
              <w:rPr>
                <w:sz w:val="16"/>
                <w:szCs w:val="16"/>
              </w:rPr>
              <w:t>U</w:t>
            </w:r>
            <w:bookmarkStart w:id="87" w:name="_DV_C100"/>
            <w:bookmarkEnd w:id="86"/>
          </w:p>
          <w:p w:rsidR="005569FE" w:rsidRPr="0047198E" w:rsidRDefault="005569FE" w:rsidP="0047198E">
            <w:pPr>
              <w:pStyle w:val="ListBullet2"/>
              <w:tabs>
                <w:tab w:val="clear" w:pos="1134"/>
              </w:tabs>
              <w:spacing w:after="0"/>
              <w:ind w:left="341" w:hanging="335"/>
              <w:jc w:val="left"/>
              <w:rPr>
                <w:sz w:val="16"/>
                <w:szCs w:val="16"/>
              </w:rPr>
            </w:pPr>
            <w:bookmarkStart w:id="88" w:name="_DV_C101"/>
            <w:bookmarkEnd w:id="87"/>
            <w:r w:rsidRPr="0047198E">
              <w:rPr>
                <w:sz w:val="16"/>
                <w:szCs w:val="16"/>
              </w:rPr>
              <w:t>Assistance technique pour l'intégration des décisions anticipées dans les systèmes douaniers automatisés.</w:t>
            </w:r>
            <w:bookmarkStart w:id="89" w:name="_DV_C102"/>
            <w:bookmarkEnd w:id="88"/>
          </w:p>
          <w:p w:rsidR="005569FE" w:rsidRPr="0047198E" w:rsidRDefault="005569FE" w:rsidP="0047198E">
            <w:pPr>
              <w:pStyle w:val="ListBullet2"/>
              <w:tabs>
                <w:tab w:val="clear" w:pos="1134"/>
              </w:tabs>
              <w:spacing w:after="0"/>
              <w:ind w:left="341" w:hanging="335"/>
              <w:jc w:val="left"/>
              <w:rPr>
                <w:sz w:val="16"/>
                <w:szCs w:val="16"/>
              </w:rPr>
            </w:pPr>
            <w:bookmarkStart w:id="90" w:name="_DV_C103"/>
            <w:bookmarkEnd w:id="89"/>
            <w:r w:rsidRPr="0047198E">
              <w:rPr>
                <w:sz w:val="16"/>
                <w:szCs w:val="16"/>
              </w:rPr>
              <w:t>Élaboration de campagnes de sensibilisation du public en vue de la participation des parties prenantes.</w:t>
            </w:r>
            <w:bookmarkStart w:id="91" w:name="_DV_C104"/>
            <w:bookmarkEnd w:id="90"/>
          </w:p>
          <w:p w:rsidR="00220FFC" w:rsidRPr="0047198E" w:rsidRDefault="005569FE" w:rsidP="0047198E">
            <w:pPr>
              <w:pStyle w:val="ListBullet2"/>
              <w:tabs>
                <w:tab w:val="clear" w:pos="1134"/>
              </w:tabs>
              <w:spacing w:after="0"/>
              <w:ind w:left="341" w:hanging="335"/>
              <w:jc w:val="left"/>
              <w:rPr>
                <w:sz w:val="16"/>
                <w:szCs w:val="16"/>
              </w:rPr>
            </w:pPr>
            <w:bookmarkStart w:id="92" w:name="_DV_C105"/>
            <w:bookmarkEnd w:id="91"/>
            <w:r w:rsidRPr="0047198E">
              <w:rPr>
                <w:sz w:val="16"/>
                <w:szCs w:val="16"/>
              </w:rPr>
              <w:lastRenderedPageBreak/>
              <w:t>Mise en place d'un système de diffusion et de publication des décisions</w:t>
            </w:r>
            <w:bookmarkEnd w:id="92"/>
            <w:r w:rsidR="00983955" w:rsidRPr="0047198E">
              <w:rPr>
                <w:sz w:val="16"/>
                <w:szCs w:val="16"/>
              </w:rPr>
              <w:t xml:space="preserve"> sur le plan interne</w:t>
            </w:r>
            <w:r w:rsidR="0047198E" w:rsidRPr="0047198E">
              <w:rPr>
                <w:sz w:val="16"/>
                <w:szCs w:val="16"/>
              </w:rPr>
              <w:t>.</w:t>
            </w:r>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jc w:val="left"/>
              <w:rPr>
                <w:b/>
                <w:sz w:val="16"/>
                <w:szCs w:val="16"/>
                <w:lang w:val="fr-CH"/>
              </w:rPr>
            </w:pPr>
            <w:r w:rsidRPr="00C22CD0">
              <w:rPr>
                <w:b/>
                <w:sz w:val="16"/>
                <w:szCs w:val="16"/>
              </w:rPr>
              <w:lastRenderedPageBreak/>
              <w:t>Article 4</w:t>
            </w:r>
            <w:r w:rsidRPr="00C22CD0">
              <w:rPr>
                <w:b/>
                <w:sz w:val="16"/>
                <w:szCs w:val="16"/>
              </w:rPr>
              <w:tab/>
            </w:r>
            <w:r w:rsidRPr="00C22CD0">
              <w:rPr>
                <w:b/>
                <w:sz w:val="16"/>
                <w:szCs w:val="16"/>
                <w:lang w:eastAsia="en-GB"/>
              </w:rPr>
              <w:t>Procédures</w:t>
            </w:r>
            <w:r w:rsidRPr="00C22CD0">
              <w:rPr>
                <w:b/>
                <w:sz w:val="16"/>
                <w:szCs w:val="16"/>
              </w:rPr>
              <w:t xml:space="preserve"> de recours ou de réexamen</w:t>
            </w:r>
          </w:p>
        </w:tc>
      </w:tr>
      <w:tr w:rsidR="00E32F0B" w:rsidRPr="00C22CD0" w:rsidTr="0047198E">
        <w:tc>
          <w:tcPr>
            <w:tcW w:w="1122" w:type="pct"/>
            <w:gridSpan w:val="2"/>
            <w:shd w:val="clear" w:color="auto" w:fill="auto"/>
          </w:tcPr>
          <w:p w:rsidR="00220FFC" w:rsidRPr="00C22CD0" w:rsidRDefault="00220FFC" w:rsidP="00C22CD0">
            <w:pPr>
              <w:tabs>
                <w:tab w:val="left" w:pos="553"/>
                <w:tab w:val="left" w:pos="1134"/>
              </w:tabs>
              <w:jc w:val="left"/>
              <w:rPr>
                <w:sz w:val="16"/>
                <w:szCs w:val="16"/>
              </w:rPr>
            </w:pPr>
          </w:p>
        </w:tc>
        <w:tc>
          <w:tcPr>
            <w:tcW w:w="440" w:type="pct"/>
            <w:shd w:val="clear" w:color="auto" w:fill="auto"/>
          </w:tcPr>
          <w:p w:rsidR="00220FFC" w:rsidRPr="00C22CD0" w:rsidRDefault="00220FFC" w:rsidP="00C22CD0">
            <w:pPr>
              <w:tabs>
                <w:tab w:val="left" w:pos="553"/>
                <w:tab w:val="left" w:pos="1134"/>
              </w:tabs>
              <w:jc w:val="center"/>
              <w:rPr>
                <w:sz w:val="16"/>
                <w:szCs w:val="16"/>
              </w:rPr>
            </w:pPr>
          </w:p>
        </w:tc>
        <w:tc>
          <w:tcPr>
            <w:tcW w:w="731" w:type="pct"/>
            <w:shd w:val="clear" w:color="auto" w:fill="auto"/>
          </w:tcPr>
          <w:p w:rsidR="00220FFC" w:rsidRPr="00C22CD0" w:rsidRDefault="00220FFC" w:rsidP="00C22CD0">
            <w:pPr>
              <w:tabs>
                <w:tab w:val="left" w:pos="553"/>
                <w:tab w:val="left" w:pos="1134"/>
              </w:tabs>
              <w:jc w:val="center"/>
              <w:rPr>
                <w:sz w:val="16"/>
                <w:szCs w:val="16"/>
              </w:rPr>
            </w:pPr>
          </w:p>
        </w:tc>
        <w:tc>
          <w:tcPr>
            <w:tcW w:w="726" w:type="pct"/>
            <w:shd w:val="clear" w:color="auto" w:fill="auto"/>
          </w:tcPr>
          <w:p w:rsidR="00220FFC" w:rsidRPr="00C22CD0" w:rsidRDefault="00220FFC" w:rsidP="00C22CD0">
            <w:pPr>
              <w:tabs>
                <w:tab w:val="left" w:pos="553"/>
                <w:tab w:val="left" w:pos="1134"/>
              </w:tabs>
              <w:jc w:val="center"/>
              <w:rPr>
                <w:sz w:val="16"/>
                <w:szCs w:val="16"/>
              </w:rPr>
            </w:pPr>
          </w:p>
        </w:tc>
        <w:tc>
          <w:tcPr>
            <w:tcW w:w="1981" w:type="pct"/>
            <w:shd w:val="clear" w:color="auto" w:fill="auto"/>
          </w:tcPr>
          <w:p w:rsidR="005569FE" w:rsidRPr="0047198E" w:rsidRDefault="005569FE" w:rsidP="0047198E">
            <w:pPr>
              <w:pStyle w:val="ListBullet2"/>
              <w:tabs>
                <w:tab w:val="clear" w:pos="1134"/>
              </w:tabs>
              <w:spacing w:after="0"/>
              <w:ind w:left="341" w:hanging="335"/>
              <w:jc w:val="left"/>
              <w:rPr>
                <w:sz w:val="16"/>
                <w:szCs w:val="16"/>
              </w:rPr>
            </w:pPr>
            <w:bookmarkStart w:id="93" w:name="_DV_C107"/>
            <w:r w:rsidRPr="0047198E">
              <w:rPr>
                <w:sz w:val="16"/>
                <w:szCs w:val="16"/>
              </w:rPr>
              <w:t>Assistance pour l'élaboration d'une politique de recours et des procédures pertinentes et/ou l'examen de la politique et des procédures existantes.</w:t>
            </w:r>
            <w:bookmarkStart w:id="94" w:name="_DV_C108"/>
            <w:bookmarkEnd w:id="93"/>
          </w:p>
          <w:p w:rsidR="005569FE" w:rsidRPr="0047198E" w:rsidRDefault="005569FE" w:rsidP="0047198E">
            <w:pPr>
              <w:pStyle w:val="ListBullet2"/>
              <w:tabs>
                <w:tab w:val="clear" w:pos="1134"/>
              </w:tabs>
              <w:spacing w:after="0"/>
              <w:ind w:left="341" w:hanging="335"/>
              <w:jc w:val="left"/>
              <w:rPr>
                <w:sz w:val="16"/>
                <w:szCs w:val="16"/>
              </w:rPr>
            </w:pPr>
            <w:bookmarkStart w:id="95" w:name="_DV_C109"/>
            <w:bookmarkEnd w:id="94"/>
            <w:r w:rsidRPr="0047198E">
              <w:rPr>
                <w:sz w:val="16"/>
                <w:szCs w:val="16"/>
              </w:rPr>
              <w:t>Assistance technique pour l'élaboration de politiques et de procédures en vue de la mise en place de procédures de recours ou de réexamen efficaces.</w:t>
            </w:r>
            <w:bookmarkStart w:id="96" w:name="_DV_C110"/>
            <w:bookmarkEnd w:id="95"/>
          </w:p>
          <w:p w:rsidR="005569FE" w:rsidRPr="0047198E" w:rsidRDefault="005569FE" w:rsidP="0047198E">
            <w:pPr>
              <w:pStyle w:val="ListBullet2"/>
              <w:tabs>
                <w:tab w:val="clear" w:pos="1134"/>
              </w:tabs>
              <w:spacing w:after="0"/>
              <w:ind w:left="341" w:hanging="335"/>
              <w:jc w:val="left"/>
              <w:rPr>
                <w:sz w:val="16"/>
                <w:szCs w:val="16"/>
              </w:rPr>
            </w:pPr>
            <w:bookmarkStart w:id="97" w:name="_DV_C111"/>
            <w:bookmarkEnd w:id="96"/>
            <w:r w:rsidRPr="0047198E">
              <w:rPr>
                <w:sz w:val="16"/>
                <w:szCs w:val="16"/>
              </w:rPr>
              <w:t>Assistance pour l'élaboration de procédures de recours et pour faire en sorte que ces procédures soient connues et partagées avec les milieux d'affaires</w:t>
            </w:r>
            <w:r w:rsidR="00C22CD0" w:rsidRPr="0047198E">
              <w:rPr>
                <w:sz w:val="16"/>
                <w:szCs w:val="16"/>
              </w:rPr>
              <w:t>. A</w:t>
            </w:r>
            <w:r w:rsidRPr="0047198E">
              <w:rPr>
                <w:sz w:val="16"/>
                <w:szCs w:val="16"/>
              </w:rPr>
              <w:t>ssistance technique pour l'élaboration de procédures opérationnelles normalisées.</w:t>
            </w:r>
            <w:bookmarkStart w:id="98" w:name="_DV_C112"/>
            <w:bookmarkEnd w:id="97"/>
          </w:p>
          <w:p w:rsidR="005569FE" w:rsidRPr="0047198E" w:rsidRDefault="005569FE" w:rsidP="0047198E">
            <w:pPr>
              <w:pStyle w:val="ListBullet2"/>
              <w:tabs>
                <w:tab w:val="clear" w:pos="1134"/>
              </w:tabs>
              <w:spacing w:after="0"/>
              <w:ind w:left="341" w:hanging="335"/>
              <w:jc w:val="left"/>
              <w:rPr>
                <w:sz w:val="16"/>
                <w:szCs w:val="16"/>
              </w:rPr>
            </w:pPr>
            <w:bookmarkStart w:id="99" w:name="_DV_C113"/>
            <w:bookmarkEnd w:id="98"/>
            <w:r w:rsidRPr="0047198E">
              <w:rPr>
                <w:sz w:val="16"/>
                <w:szCs w:val="16"/>
              </w:rPr>
              <w:t>Ressources humaines/</w:t>
            </w:r>
            <w:proofErr w:type="gramStart"/>
            <w:r w:rsidRPr="0047198E">
              <w:rPr>
                <w:sz w:val="16"/>
                <w:szCs w:val="16"/>
              </w:rPr>
              <w:t>Formation</w:t>
            </w:r>
            <w:r w:rsidR="00C22CD0" w:rsidRPr="0047198E">
              <w:rPr>
                <w:sz w:val="16"/>
                <w:szCs w:val="16"/>
              </w:rPr>
              <w:t>:</w:t>
            </w:r>
            <w:proofErr w:type="gramEnd"/>
            <w:r w:rsidR="00C22CD0" w:rsidRPr="0047198E">
              <w:rPr>
                <w:sz w:val="16"/>
                <w:szCs w:val="16"/>
              </w:rPr>
              <w:t xml:space="preserve"> A</w:t>
            </w:r>
            <w:r w:rsidRPr="0047198E">
              <w:rPr>
                <w:sz w:val="16"/>
                <w:szCs w:val="16"/>
              </w:rPr>
              <w:t>ssistance technique pour le développement et le renforcement des capacités des principales parties prenantes (organismes présents aux frontières) aux fins d'une meilleure compréhension des procédures de recours et de réexamen</w:t>
            </w:r>
            <w:r w:rsidR="00C22CD0" w:rsidRPr="0047198E">
              <w:rPr>
                <w:sz w:val="16"/>
                <w:szCs w:val="16"/>
              </w:rPr>
              <w:t>. F</w:t>
            </w:r>
            <w:r w:rsidRPr="0047198E">
              <w:rPr>
                <w:sz w:val="16"/>
                <w:szCs w:val="16"/>
              </w:rPr>
              <w:t>ormation à l'intention des membres de la Commission de recours, des juges spécialisés, etc.</w:t>
            </w:r>
            <w:bookmarkStart w:id="100" w:name="_DV_C114"/>
            <w:bookmarkEnd w:id="99"/>
          </w:p>
          <w:p w:rsidR="00220FFC" w:rsidRPr="0047198E" w:rsidRDefault="005569FE" w:rsidP="0047198E">
            <w:pPr>
              <w:pStyle w:val="ListBullet2"/>
              <w:tabs>
                <w:tab w:val="clear" w:pos="1134"/>
              </w:tabs>
              <w:spacing w:after="0"/>
              <w:ind w:left="341" w:hanging="335"/>
              <w:jc w:val="left"/>
              <w:rPr>
                <w:sz w:val="16"/>
                <w:szCs w:val="16"/>
              </w:rPr>
            </w:pPr>
            <w:bookmarkStart w:id="101" w:name="_DV_C115"/>
            <w:bookmarkEnd w:id="100"/>
            <w:r w:rsidRPr="0047198E">
              <w:rPr>
                <w:sz w:val="16"/>
                <w:szCs w:val="16"/>
              </w:rPr>
              <w:t>Ressources financières et techniques pour le matériel et les logiciels, et compétences pour la mise au point d'un système d'archivage électronique efficace.</w:t>
            </w:r>
            <w:bookmarkEnd w:id="101"/>
          </w:p>
        </w:tc>
      </w:tr>
      <w:tr w:rsidR="000539B7" w:rsidRPr="00C22CD0" w:rsidTr="0047198E">
        <w:tc>
          <w:tcPr>
            <w:tcW w:w="5000" w:type="pct"/>
            <w:gridSpan w:val="6"/>
            <w:shd w:val="clear" w:color="auto" w:fill="auto"/>
          </w:tcPr>
          <w:p w:rsidR="000539B7" w:rsidRPr="00C22CD0" w:rsidRDefault="000539B7" w:rsidP="0047198E">
            <w:pPr>
              <w:tabs>
                <w:tab w:val="left" w:pos="553"/>
                <w:tab w:val="left" w:pos="1134"/>
              </w:tabs>
              <w:jc w:val="left"/>
              <w:rPr>
                <w:b/>
                <w:sz w:val="16"/>
                <w:szCs w:val="16"/>
                <w:lang w:val="fr-BE" w:eastAsia="en-GB"/>
              </w:rPr>
            </w:pPr>
            <w:r w:rsidRPr="00C22CD0">
              <w:rPr>
                <w:b/>
                <w:sz w:val="16"/>
                <w:szCs w:val="16"/>
              </w:rPr>
              <w:t>Article 5</w:t>
            </w:r>
            <w:r w:rsidRPr="00C22CD0">
              <w:rPr>
                <w:b/>
                <w:sz w:val="16"/>
                <w:szCs w:val="16"/>
              </w:rPr>
              <w:tab/>
            </w:r>
            <w:r w:rsidRPr="00C22CD0">
              <w:rPr>
                <w:b/>
                <w:sz w:val="16"/>
                <w:szCs w:val="16"/>
                <w:lang w:eastAsia="en-GB"/>
              </w:rPr>
              <w:t xml:space="preserve">Autres mesures visant à renforcer l'impartialité, la </w:t>
            </w:r>
            <w:r w:rsidR="003B340C" w:rsidRPr="00C22CD0">
              <w:rPr>
                <w:b/>
                <w:sz w:val="16"/>
                <w:szCs w:val="16"/>
                <w:lang w:eastAsia="en-GB"/>
              </w:rPr>
              <w:t>non</w:t>
            </w:r>
            <w:r w:rsidR="00C22CD0" w:rsidRPr="00C22CD0">
              <w:rPr>
                <w:b/>
                <w:sz w:val="16"/>
                <w:szCs w:val="16"/>
                <w:lang w:eastAsia="en-GB"/>
              </w:rPr>
              <w:noBreakHyphen/>
            </w:r>
            <w:r w:rsidR="003B340C" w:rsidRPr="00C22CD0">
              <w:rPr>
                <w:b/>
                <w:sz w:val="16"/>
                <w:szCs w:val="16"/>
                <w:lang w:eastAsia="en-GB"/>
              </w:rPr>
              <w:t>discrimination</w:t>
            </w:r>
            <w:r w:rsidRPr="00C22CD0">
              <w:rPr>
                <w:b/>
                <w:sz w:val="16"/>
                <w:szCs w:val="16"/>
                <w:lang w:eastAsia="en-GB"/>
              </w:rPr>
              <w:t xml:space="preserve"> et la transparence</w:t>
            </w:r>
          </w:p>
        </w:tc>
      </w:tr>
      <w:tr w:rsidR="0047198E" w:rsidRPr="00C22CD0" w:rsidTr="0047198E">
        <w:tc>
          <w:tcPr>
            <w:tcW w:w="436" w:type="pct"/>
            <w:shd w:val="clear" w:color="auto" w:fill="auto"/>
          </w:tcPr>
          <w:p w:rsidR="0047198E" w:rsidRPr="00C22CD0" w:rsidRDefault="0047198E" w:rsidP="0047198E">
            <w:pPr>
              <w:tabs>
                <w:tab w:val="left" w:pos="302"/>
              </w:tabs>
              <w:ind w:left="142"/>
              <w:jc w:val="left"/>
              <w:rPr>
                <w:sz w:val="16"/>
                <w:szCs w:val="16"/>
              </w:rPr>
            </w:pPr>
            <w:r w:rsidRPr="00C22CD0">
              <w:rPr>
                <w:sz w:val="16"/>
                <w:szCs w:val="16"/>
              </w:rPr>
              <w:t xml:space="preserve">Article </w:t>
            </w:r>
            <w:proofErr w:type="gramStart"/>
            <w:r w:rsidRPr="00C22CD0">
              <w:rPr>
                <w:sz w:val="16"/>
                <w:szCs w:val="16"/>
              </w:rPr>
              <w:t>5:</w:t>
            </w:r>
            <w:proofErr w:type="gramEnd"/>
            <w:r w:rsidRPr="00C22CD0">
              <w:rPr>
                <w:sz w:val="16"/>
                <w:szCs w:val="16"/>
              </w:rPr>
              <w:t>1</w:t>
            </w:r>
          </w:p>
        </w:tc>
        <w:tc>
          <w:tcPr>
            <w:tcW w:w="686" w:type="pct"/>
            <w:shd w:val="clear" w:color="auto" w:fill="auto"/>
          </w:tcPr>
          <w:p w:rsidR="0047198E" w:rsidRPr="00C22CD0" w:rsidRDefault="0047198E" w:rsidP="0047198E">
            <w:pPr>
              <w:jc w:val="left"/>
              <w:rPr>
                <w:sz w:val="16"/>
                <w:szCs w:val="16"/>
                <w:lang w:val="fr-BE" w:eastAsia="en-GB"/>
              </w:rPr>
            </w:pPr>
            <w:r w:rsidRPr="00C22CD0">
              <w:rPr>
                <w:sz w:val="16"/>
                <w:szCs w:val="16"/>
              </w:rPr>
              <w:t>Notification de contrôles ou d'inspections renforcés</w:t>
            </w:r>
          </w:p>
        </w:tc>
        <w:tc>
          <w:tcPr>
            <w:tcW w:w="440" w:type="pct"/>
            <w:shd w:val="clear" w:color="auto" w:fill="auto"/>
          </w:tcPr>
          <w:p w:rsidR="0047198E" w:rsidRPr="00C22CD0" w:rsidRDefault="0047198E" w:rsidP="0047198E">
            <w:pPr>
              <w:jc w:val="center"/>
              <w:rPr>
                <w:sz w:val="16"/>
                <w:szCs w:val="16"/>
                <w:lang w:val="fr-BE" w:eastAsia="en-GB"/>
              </w:rPr>
            </w:pPr>
          </w:p>
        </w:tc>
        <w:tc>
          <w:tcPr>
            <w:tcW w:w="731" w:type="pct"/>
            <w:shd w:val="clear" w:color="auto" w:fill="auto"/>
          </w:tcPr>
          <w:p w:rsidR="0047198E" w:rsidRPr="00C22CD0" w:rsidRDefault="0047198E" w:rsidP="0047198E">
            <w:pPr>
              <w:jc w:val="center"/>
              <w:rPr>
                <w:sz w:val="16"/>
                <w:szCs w:val="16"/>
                <w:lang w:val="fr-BE" w:eastAsia="en-GB"/>
              </w:rPr>
            </w:pPr>
          </w:p>
        </w:tc>
        <w:tc>
          <w:tcPr>
            <w:tcW w:w="726" w:type="pct"/>
            <w:shd w:val="clear" w:color="auto" w:fill="auto"/>
          </w:tcPr>
          <w:p w:rsidR="0047198E" w:rsidRPr="00C22CD0" w:rsidRDefault="0047198E" w:rsidP="0047198E">
            <w:pPr>
              <w:jc w:val="center"/>
              <w:rPr>
                <w:sz w:val="16"/>
                <w:szCs w:val="16"/>
                <w:lang w:val="fr-BE" w:eastAsia="en-GB"/>
              </w:rPr>
            </w:pPr>
          </w:p>
        </w:tc>
        <w:tc>
          <w:tcPr>
            <w:tcW w:w="1981" w:type="pct"/>
            <w:shd w:val="clear" w:color="auto" w:fill="auto"/>
          </w:tcPr>
          <w:p w:rsidR="0047198E" w:rsidRPr="0047198E" w:rsidRDefault="0047198E" w:rsidP="0047198E">
            <w:pPr>
              <w:spacing w:after="240"/>
              <w:jc w:val="left"/>
              <w:rPr>
                <w:sz w:val="16"/>
                <w:szCs w:val="16"/>
              </w:rPr>
            </w:pPr>
            <w:bookmarkStart w:id="102" w:name="_DV_C116"/>
            <w:proofErr w:type="gramStart"/>
            <w:r w:rsidRPr="0047198E">
              <w:rPr>
                <w:sz w:val="16"/>
                <w:szCs w:val="16"/>
              </w:rPr>
              <w:t>NOTE:</w:t>
            </w:r>
            <w:proofErr w:type="gramEnd"/>
            <w:r w:rsidRPr="0047198E">
              <w:rPr>
                <w:sz w:val="16"/>
                <w:szCs w:val="16"/>
              </w:rPr>
              <w:t xml:space="preserve"> Les Membres ne sont pas tenus de mettre en place un nouveau système. Toutefois, si un Membre dispose d'un système d'émission de notifications ou d'orientations, ce système doit être conforme aux prescriptions de cette disposition.</w:t>
            </w:r>
            <w:bookmarkEnd w:id="102"/>
          </w:p>
          <w:p w:rsidR="0047198E" w:rsidRPr="0047198E" w:rsidRDefault="0047198E" w:rsidP="0047198E">
            <w:pPr>
              <w:pStyle w:val="ListBullet2"/>
              <w:tabs>
                <w:tab w:val="clear" w:pos="1134"/>
              </w:tabs>
              <w:spacing w:after="0"/>
              <w:ind w:left="341" w:hanging="335"/>
              <w:jc w:val="left"/>
              <w:rPr>
                <w:sz w:val="16"/>
                <w:szCs w:val="16"/>
              </w:rPr>
            </w:pPr>
            <w:bookmarkStart w:id="103" w:name="_DV_C118"/>
            <w:r w:rsidRPr="0047198E">
              <w:rPr>
                <w:sz w:val="16"/>
                <w:szCs w:val="16"/>
              </w:rPr>
              <w:t>Examen juridique et réglementaire visant à déterminer la conformité avec cette disposition.</w:t>
            </w:r>
            <w:bookmarkStart w:id="104" w:name="_DV_C119"/>
            <w:bookmarkEnd w:id="103"/>
          </w:p>
          <w:p w:rsidR="0047198E" w:rsidRPr="0047198E" w:rsidRDefault="0047198E" w:rsidP="0047198E">
            <w:pPr>
              <w:pStyle w:val="ListBullet2"/>
              <w:tabs>
                <w:tab w:val="clear" w:pos="1134"/>
              </w:tabs>
              <w:spacing w:after="0"/>
              <w:ind w:left="341" w:hanging="335"/>
              <w:jc w:val="left"/>
              <w:rPr>
                <w:sz w:val="16"/>
                <w:szCs w:val="16"/>
              </w:rPr>
            </w:pPr>
            <w:bookmarkStart w:id="105" w:name="_DV_C120"/>
            <w:bookmarkEnd w:id="104"/>
            <w:r w:rsidRPr="0047198E">
              <w:rPr>
                <w:sz w:val="16"/>
                <w:szCs w:val="16"/>
              </w:rPr>
              <w:t xml:space="preserve">Analyse du processus </w:t>
            </w:r>
            <w:proofErr w:type="gramStart"/>
            <w:r w:rsidRPr="0047198E">
              <w:rPr>
                <w:sz w:val="16"/>
                <w:szCs w:val="16"/>
              </w:rPr>
              <w:t>opérationnel:</w:t>
            </w:r>
            <w:proofErr w:type="gramEnd"/>
            <w:r w:rsidRPr="0047198E">
              <w:rPr>
                <w:sz w:val="16"/>
                <w:szCs w:val="16"/>
              </w:rPr>
              <w:t xml:space="preserve"> Établissement de domaines de responsabilité clairs et de mécanismes pour l'exécution des tâches et attributions y relatives, y compris en ce qui concerne la validité des essais de confirmation dans tout le pays et la procédure de notification du composant dans le pays exportateur.</w:t>
            </w:r>
            <w:bookmarkStart w:id="106" w:name="_DV_C121"/>
            <w:bookmarkEnd w:id="105"/>
          </w:p>
          <w:p w:rsidR="0047198E" w:rsidRPr="0047198E" w:rsidRDefault="0047198E" w:rsidP="0047198E">
            <w:pPr>
              <w:pStyle w:val="ListBullet2"/>
              <w:tabs>
                <w:tab w:val="clear" w:pos="1134"/>
              </w:tabs>
              <w:spacing w:after="0"/>
              <w:ind w:left="341" w:hanging="335"/>
              <w:jc w:val="left"/>
              <w:rPr>
                <w:sz w:val="16"/>
                <w:szCs w:val="16"/>
              </w:rPr>
            </w:pPr>
            <w:bookmarkStart w:id="107" w:name="_DV_C122"/>
            <w:bookmarkEnd w:id="106"/>
            <w:r w:rsidRPr="0047198E">
              <w:rPr>
                <w:sz w:val="16"/>
                <w:szCs w:val="16"/>
              </w:rPr>
              <w:t>Élaboration et validation d'un manuel de procédures opérationnelles normalisées. Diffusion du manuel, si possible au moyen d'un site Web, auprès des organismes concernés en vue de clarifier leurs interventions respectives.</w:t>
            </w:r>
            <w:bookmarkStart w:id="108" w:name="_DV_C123"/>
            <w:bookmarkEnd w:id="107"/>
          </w:p>
          <w:p w:rsidR="0047198E" w:rsidRPr="0047198E" w:rsidRDefault="0047198E" w:rsidP="0047198E">
            <w:pPr>
              <w:pStyle w:val="ListBullet2"/>
              <w:tabs>
                <w:tab w:val="clear" w:pos="1134"/>
              </w:tabs>
              <w:spacing w:after="0"/>
              <w:ind w:left="341" w:hanging="335"/>
              <w:jc w:val="left"/>
              <w:rPr>
                <w:sz w:val="16"/>
                <w:szCs w:val="16"/>
              </w:rPr>
            </w:pPr>
            <w:bookmarkStart w:id="109" w:name="_DV_C124"/>
            <w:bookmarkEnd w:id="108"/>
            <w:r w:rsidRPr="0047198E">
              <w:rPr>
                <w:sz w:val="16"/>
                <w:szCs w:val="16"/>
              </w:rPr>
              <w:lastRenderedPageBreak/>
              <w:t>Formation du personnel à la gestion du système de notification formel, y compris aux meilleures pratiques nationales et internationales</w:t>
            </w:r>
            <w:bookmarkStart w:id="110" w:name="_DV_C125"/>
            <w:bookmarkEnd w:id="109"/>
            <w:r w:rsidRPr="0047198E">
              <w:rPr>
                <w:sz w:val="16"/>
                <w:szCs w:val="16"/>
              </w:rPr>
              <w:t>.</w:t>
            </w:r>
          </w:p>
          <w:p w:rsidR="0047198E" w:rsidRPr="0047198E" w:rsidRDefault="0047198E" w:rsidP="0047198E">
            <w:pPr>
              <w:pStyle w:val="ListBullet2"/>
              <w:tabs>
                <w:tab w:val="clear" w:pos="1134"/>
              </w:tabs>
              <w:spacing w:after="0"/>
              <w:ind w:left="341" w:hanging="335"/>
              <w:jc w:val="left"/>
              <w:rPr>
                <w:sz w:val="16"/>
                <w:szCs w:val="16"/>
              </w:rPr>
            </w:pPr>
            <w:bookmarkStart w:id="111" w:name="_DV_C126"/>
            <w:bookmarkEnd w:id="110"/>
            <w:r w:rsidRPr="0047198E">
              <w:rPr>
                <w:sz w:val="16"/>
                <w:szCs w:val="16"/>
              </w:rPr>
              <w:t>Organisation de séminaires ciblés pour les opérateurs économiques.</w:t>
            </w:r>
          </w:p>
          <w:p w:rsidR="0047198E" w:rsidRPr="0047198E" w:rsidRDefault="0047198E" w:rsidP="0047198E">
            <w:pPr>
              <w:pStyle w:val="ListBullet2"/>
              <w:tabs>
                <w:tab w:val="clear" w:pos="1134"/>
              </w:tabs>
              <w:spacing w:after="0"/>
              <w:ind w:left="341" w:hanging="335"/>
              <w:jc w:val="left"/>
              <w:rPr>
                <w:sz w:val="16"/>
                <w:szCs w:val="16"/>
              </w:rPr>
            </w:pPr>
            <w:bookmarkStart w:id="112" w:name="_DV_C128"/>
            <w:bookmarkEnd w:id="111"/>
            <w:r w:rsidRPr="0047198E">
              <w:rPr>
                <w:sz w:val="16"/>
                <w:szCs w:val="16"/>
              </w:rPr>
              <w:t>Élaboration d'un système de communication instantanée pour les notifications d'alerte et d'information qui soit fondé sur les TIC et accessible dans le monde entier et qui relie l'autorité de sécurité sanitaire des produits alimentaires, l'Autorité nationale de quarantaine et d'inspection agricoles et les postes frontière</w:t>
            </w:r>
            <w:bookmarkStart w:id="113" w:name="_DV_C129"/>
            <w:bookmarkEnd w:id="112"/>
            <w:r w:rsidRPr="0047198E">
              <w:rPr>
                <w:sz w:val="16"/>
                <w:szCs w:val="16"/>
              </w:rPr>
              <w:t>.</w:t>
            </w:r>
          </w:p>
          <w:p w:rsidR="0047198E" w:rsidRPr="0047198E" w:rsidRDefault="0047198E" w:rsidP="0047198E">
            <w:pPr>
              <w:pStyle w:val="ListBullet2"/>
              <w:tabs>
                <w:tab w:val="clear" w:pos="1134"/>
              </w:tabs>
              <w:spacing w:after="0"/>
              <w:ind w:left="341" w:hanging="335"/>
              <w:jc w:val="left"/>
              <w:rPr>
                <w:sz w:val="16"/>
                <w:szCs w:val="16"/>
              </w:rPr>
            </w:pPr>
            <w:bookmarkStart w:id="114" w:name="_DV_C130"/>
            <w:bookmarkEnd w:id="113"/>
            <w:r w:rsidRPr="0047198E">
              <w:rPr>
                <w:sz w:val="16"/>
                <w:szCs w:val="16"/>
              </w:rPr>
              <w:t>Renforcement des mécanismes pour faire valoir le droit de recours ou de réexamen</w:t>
            </w:r>
            <w:bookmarkEnd w:id="114"/>
          </w:p>
        </w:tc>
      </w:tr>
      <w:tr w:rsidR="00E32F0B" w:rsidRPr="00C22CD0" w:rsidTr="0047198E">
        <w:tc>
          <w:tcPr>
            <w:tcW w:w="436" w:type="pct"/>
            <w:shd w:val="clear" w:color="auto" w:fill="auto"/>
          </w:tcPr>
          <w:p w:rsidR="00BF05EB" w:rsidRPr="00C22CD0" w:rsidRDefault="00037961" w:rsidP="0047198E">
            <w:pPr>
              <w:tabs>
                <w:tab w:val="left" w:pos="302"/>
              </w:tabs>
              <w:ind w:left="142"/>
              <w:jc w:val="left"/>
              <w:rPr>
                <w:sz w:val="16"/>
                <w:szCs w:val="16"/>
              </w:rPr>
            </w:pPr>
            <w:r w:rsidRPr="00C22CD0">
              <w:rPr>
                <w:sz w:val="16"/>
                <w:szCs w:val="16"/>
              </w:rPr>
              <w:lastRenderedPageBreak/>
              <w:t xml:space="preserve">Article </w:t>
            </w:r>
            <w:proofErr w:type="gramStart"/>
            <w:r w:rsidRPr="00C22CD0">
              <w:rPr>
                <w:sz w:val="16"/>
                <w:szCs w:val="16"/>
              </w:rPr>
              <w:t>5</w:t>
            </w:r>
            <w:r w:rsidR="007C08E4" w:rsidRPr="00C22CD0">
              <w:rPr>
                <w:sz w:val="16"/>
                <w:szCs w:val="16"/>
              </w:rPr>
              <w:t>:</w:t>
            </w:r>
            <w:proofErr w:type="gramEnd"/>
            <w:r w:rsidR="00BF05EB" w:rsidRPr="00C22CD0">
              <w:rPr>
                <w:sz w:val="16"/>
                <w:szCs w:val="16"/>
              </w:rPr>
              <w:t>2</w:t>
            </w:r>
          </w:p>
        </w:tc>
        <w:tc>
          <w:tcPr>
            <w:tcW w:w="686" w:type="pct"/>
            <w:shd w:val="clear" w:color="auto" w:fill="auto"/>
          </w:tcPr>
          <w:p w:rsidR="00BF05EB" w:rsidRPr="00C22CD0" w:rsidRDefault="00BF05EB" w:rsidP="0047198E">
            <w:pPr>
              <w:jc w:val="left"/>
              <w:rPr>
                <w:sz w:val="16"/>
                <w:szCs w:val="16"/>
                <w:lang w:val="fr-BE" w:eastAsia="en-GB"/>
              </w:rPr>
            </w:pPr>
            <w:r w:rsidRPr="00C22CD0">
              <w:rPr>
                <w:sz w:val="16"/>
                <w:szCs w:val="16"/>
              </w:rPr>
              <w:t>Rétention</w:t>
            </w:r>
          </w:p>
        </w:tc>
        <w:tc>
          <w:tcPr>
            <w:tcW w:w="440" w:type="pct"/>
            <w:shd w:val="clear" w:color="auto" w:fill="auto"/>
          </w:tcPr>
          <w:p w:rsidR="00BF05EB" w:rsidRPr="00C22CD0" w:rsidRDefault="00BF05EB" w:rsidP="0047198E">
            <w:pPr>
              <w:jc w:val="center"/>
              <w:rPr>
                <w:sz w:val="16"/>
                <w:szCs w:val="16"/>
                <w:lang w:val="fr-BE" w:eastAsia="en-GB"/>
              </w:rPr>
            </w:pPr>
          </w:p>
        </w:tc>
        <w:tc>
          <w:tcPr>
            <w:tcW w:w="731" w:type="pct"/>
            <w:shd w:val="clear" w:color="auto" w:fill="auto"/>
          </w:tcPr>
          <w:p w:rsidR="00BF05EB" w:rsidRPr="00C22CD0" w:rsidRDefault="00BF05EB" w:rsidP="0047198E">
            <w:pPr>
              <w:jc w:val="center"/>
              <w:rPr>
                <w:sz w:val="16"/>
                <w:szCs w:val="16"/>
                <w:lang w:val="fr-BE" w:eastAsia="en-GB"/>
              </w:rPr>
            </w:pPr>
          </w:p>
        </w:tc>
        <w:tc>
          <w:tcPr>
            <w:tcW w:w="726" w:type="pct"/>
            <w:shd w:val="clear" w:color="auto" w:fill="auto"/>
          </w:tcPr>
          <w:p w:rsidR="00BF05EB" w:rsidRPr="00C22CD0" w:rsidRDefault="00BF05EB" w:rsidP="0047198E">
            <w:pPr>
              <w:jc w:val="center"/>
              <w:rPr>
                <w:sz w:val="16"/>
                <w:szCs w:val="16"/>
                <w:lang w:val="fr-BE" w:eastAsia="en-GB"/>
              </w:rPr>
            </w:pPr>
          </w:p>
        </w:tc>
        <w:tc>
          <w:tcPr>
            <w:tcW w:w="1981" w:type="pct"/>
            <w:shd w:val="clear" w:color="auto" w:fill="auto"/>
          </w:tcPr>
          <w:p w:rsidR="005569FE" w:rsidRPr="0047198E" w:rsidRDefault="005569FE" w:rsidP="0047198E">
            <w:pPr>
              <w:pStyle w:val="ListBullet2"/>
              <w:tabs>
                <w:tab w:val="clear" w:pos="1134"/>
              </w:tabs>
              <w:spacing w:after="0"/>
              <w:ind w:left="341" w:hanging="335"/>
              <w:jc w:val="left"/>
              <w:rPr>
                <w:sz w:val="16"/>
                <w:szCs w:val="16"/>
              </w:rPr>
            </w:pPr>
            <w:bookmarkStart w:id="115" w:name="_DV_C132"/>
            <w:r w:rsidRPr="0047198E">
              <w:rPr>
                <w:sz w:val="16"/>
                <w:szCs w:val="16"/>
              </w:rPr>
              <w:t xml:space="preserve">Actualisation et/ou adaptation de la réglementation </w:t>
            </w:r>
            <w:r w:rsidR="005E53F1" w:rsidRPr="0047198E">
              <w:rPr>
                <w:sz w:val="16"/>
                <w:szCs w:val="16"/>
              </w:rPr>
              <w:t>pour</w:t>
            </w:r>
            <w:r w:rsidRPr="0047198E">
              <w:rPr>
                <w:sz w:val="16"/>
                <w:szCs w:val="16"/>
              </w:rPr>
              <w:t xml:space="preserve"> permett</w:t>
            </w:r>
            <w:r w:rsidR="005E53F1" w:rsidRPr="0047198E">
              <w:rPr>
                <w:sz w:val="16"/>
                <w:szCs w:val="16"/>
              </w:rPr>
              <w:t>r</w:t>
            </w:r>
            <w:r w:rsidRPr="0047198E">
              <w:rPr>
                <w:sz w:val="16"/>
                <w:szCs w:val="16"/>
              </w:rPr>
              <w:t>e la mise en œuvre de cette disposition</w:t>
            </w:r>
            <w:bookmarkStart w:id="116" w:name="_DV_C133"/>
            <w:bookmarkEnd w:id="115"/>
            <w:r w:rsidR="0047198E" w:rsidRPr="0047198E">
              <w:rPr>
                <w:sz w:val="16"/>
                <w:szCs w:val="16"/>
              </w:rPr>
              <w:t>.</w:t>
            </w:r>
          </w:p>
          <w:p w:rsidR="00C22CD0" w:rsidRPr="0047198E" w:rsidRDefault="005569FE" w:rsidP="0047198E">
            <w:pPr>
              <w:pStyle w:val="ListBullet2"/>
              <w:tabs>
                <w:tab w:val="clear" w:pos="1134"/>
              </w:tabs>
              <w:spacing w:after="0"/>
              <w:ind w:left="341" w:hanging="335"/>
              <w:jc w:val="left"/>
              <w:rPr>
                <w:sz w:val="16"/>
                <w:szCs w:val="16"/>
              </w:rPr>
            </w:pPr>
            <w:bookmarkStart w:id="117" w:name="_DV_C134"/>
            <w:bookmarkEnd w:id="116"/>
            <w:r w:rsidRPr="0047198E">
              <w:rPr>
                <w:sz w:val="16"/>
                <w:szCs w:val="16"/>
              </w:rPr>
              <w:t>Appui technique à l'élaboration d'une page Web sur laquelle il est possible de notifier en temps réel les rétentions et leur statut (transparence)</w:t>
            </w:r>
            <w:bookmarkStart w:id="118" w:name="_DV_C135"/>
            <w:bookmarkStart w:id="119" w:name="_DV_C136"/>
            <w:bookmarkEnd w:id="117"/>
            <w:r w:rsidR="0047198E" w:rsidRPr="0047198E">
              <w:rPr>
                <w:sz w:val="16"/>
                <w:szCs w:val="16"/>
              </w:rPr>
              <w:t>.</w:t>
            </w:r>
          </w:p>
          <w:bookmarkEnd w:id="118"/>
          <w:p w:rsidR="00C22CD0" w:rsidRPr="0047198E" w:rsidRDefault="005569FE" w:rsidP="0047198E">
            <w:pPr>
              <w:pStyle w:val="ListBullet2"/>
              <w:tabs>
                <w:tab w:val="clear" w:pos="1134"/>
              </w:tabs>
              <w:spacing w:after="0"/>
              <w:ind w:left="341" w:hanging="335"/>
              <w:jc w:val="left"/>
              <w:rPr>
                <w:sz w:val="16"/>
                <w:szCs w:val="16"/>
              </w:rPr>
            </w:pPr>
            <w:r w:rsidRPr="0047198E">
              <w:rPr>
                <w:sz w:val="16"/>
                <w:szCs w:val="16"/>
              </w:rPr>
              <w:t>Fourniture d'infrastructure</w:t>
            </w:r>
            <w:r w:rsidR="005E53F1" w:rsidRPr="0047198E">
              <w:rPr>
                <w:sz w:val="16"/>
                <w:szCs w:val="16"/>
              </w:rPr>
              <w:t>s</w:t>
            </w:r>
            <w:r w:rsidRPr="0047198E">
              <w:rPr>
                <w:sz w:val="16"/>
                <w:szCs w:val="16"/>
              </w:rPr>
              <w:t xml:space="preserve"> technologique</w:t>
            </w:r>
            <w:r w:rsidR="005E53F1" w:rsidRPr="0047198E">
              <w:rPr>
                <w:sz w:val="16"/>
                <w:szCs w:val="16"/>
              </w:rPr>
              <w:t>s</w:t>
            </w:r>
            <w:r w:rsidRPr="0047198E">
              <w:rPr>
                <w:sz w:val="16"/>
                <w:szCs w:val="16"/>
              </w:rPr>
              <w:t xml:space="preserve"> (TIC)</w:t>
            </w:r>
            <w:bookmarkStart w:id="120" w:name="_DV_C137"/>
            <w:bookmarkStart w:id="121" w:name="_DV_C138"/>
            <w:bookmarkEnd w:id="119"/>
            <w:r w:rsidR="0047198E" w:rsidRPr="0047198E">
              <w:rPr>
                <w:sz w:val="16"/>
                <w:szCs w:val="16"/>
              </w:rPr>
              <w:t>.</w:t>
            </w:r>
          </w:p>
          <w:bookmarkEnd w:id="120"/>
          <w:p w:rsidR="00C22CD0" w:rsidRPr="0047198E" w:rsidRDefault="005569FE" w:rsidP="0047198E">
            <w:pPr>
              <w:pStyle w:val="ListBullet2"/>
              <w:tabs>
                <w:tab w:val="clear" w:pos="1134"/>
              </w:tabs>
              <w:spacing w:after="0"/>
              <w:ind w:left="341" w:hanging="335"/>
              <w:jc w:val="left"/>
              <w:rPr>
                <w:sz w:val="16"/>
                <w:szCs w:val="16"/>
              </w:rPr>
            </w:pPr>
            <w:r w:rsidRPr="0047198E">
              <w:rPr>
                <w:sz w:val="16"/>
                <w:szCs w:val="16"/>
              </w:rPr>
              <w:t>Mise à disposition d'un expert chargé de diffuser les meilleures pratiques et de renforcer les capacités des organismes concernés</w:t>
            </w:r>
            <w:bookmarkStart w:id="122" w:name="_DV_C139"/>
            <w:bookmarkStart w:id="123" w:name="_DV_C140"/>
            <w:bookmarkEnd w:id="121"/>
            <w:r w:rsidR="0047198E" w:rsidRPr="0047198E">
              <w:rPr>
                <w:sz w:val="16"/>
                <w:szCs w:val="16"/>
              </w:rPr>
              <w:t>.</w:t>
            </w:r>
          </w:p>
          <w:bookmarkEnd w:id="122"/>
          <w:p w:rsidR="00BF05EB" w:rsidRPr="0047198E" w:rsidRDefault="005569FE" w:rsidP="0047198E">
            <w:pPr>
              <w:pStyle w:val="ListBullet2"/>
              <w:tabs>
                <w:tab w:val="clear" w:pos="1134"/>
              </w:tabs>
              <w:spacing w:after="0"/>
              <w:ind w:left="341" w:hanging="335"/>
              <w:jc w:val="left"/>
              <w:rPr>
                <w:sz w:val="16"/>
                <w:szCs w:val="16"/>
              </w:rPr>
            </w:pPr>
            <w:r w:rsidRPr="0047198E">
              <w:rPr>
                <w:sz w:val="16"/>
                <w:szCs w:val="16"/>
              </w:rPr>
              <w:t>Formation des ressources humaines.</w:t>
            </w:r>
            <w:bookmarkEnd w:id="123"/>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5</w:t>
            </w:r>
            <w:r w:rsidR="007C08E4" w:rsidRPr="00C22CD0">
              <w:rPr>
                <w:sz w:val="16"/>
                <w:szCs w:val="16"/>
              </w:rPr>
              <w:t>:</w:t>
            </w:r>
            <w:proofErr w:type="gramEnd"/>
            <w:r w:rsidR="00BF05EB" w:rsidRPr="00C22CD0">
              <w:rPr>
                <w:sz w:val="16"/>
                <w:szCs w:val="16"/>
              </w:rPr>
              <w:t>3</w:t>
            </w:r>
          </w:p>
        </w:tc>
        <w:tc>
          <w:tcPr>
            <w:tcW w:w="686" w:type="pct"/>
            <w:shd w:val="clear" w:color="auto" w:fill="auto"/>
          </w:tcPr>
          <w:p w:rsidR="00BF05EB" w:rsidRPr="00C22CD0" w:rsidRDefault="00BF05EB" w:rsidP="00C22CD0">
            <w:pPr>
              <w:jc w:val="left"/>
              <w:rPr>
                <w:sz w:val="16"/>
                <w:szCs w:val="16"/>
              </w:rPr>
            </w:pPr>
            <w:r w:rsidRPr="00C22CD0">
              <w:rPr>
                <w:sz w:val="16"/>
                <w:szCs w:val="16"/>
              </w:rPr>
              <w:t>Procédures d'essai</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5569FE" w:rsidRPr="0047198E" w:rsidRDefault="005569FE" w:rsidP="0047198E">
            <w:pPr>
              <w:pStyle w:val="ListBullet2"/>
              <w:tabs>
                <w:tab w:val="clear" w:pos="1134"/>
              </w:tabs>
              <w:spacing w:after="0"/>
              <w:ind w:left="341" w:hanging="335"/>
              <w:jc w:val="left"/>
              <w:rPr>
                <w:sz w:val="16"/>
                <w:szCs w:val="16"/>
              </w:rPr>
            </w:pPr>
            <w:bookmarkStart w:id="124" w:name="_DV_C142"/>
            <w:r w:rsidRPr="0047198E">
              <w:rPr>
                <w:sz w:val="16"/>
                <w:szCs w:val="16"/>
              </w:rPr>
              <w:t>Modifier la législation/réglementation pertinente afin que les négociants aient droit à un second essai.</w:t>
            </w:r>
            <w:bookmarkStart w:id="125" w:name="_DV_C143"/>
            <w:bookmarkEnd w:id="124"/>
          </w:p>
          <w:p w:rsidR="005569FE" w:rsidRPr="0047198E" w:rsidRDefault="005569FE" w:rsidP="0047198E">
            <w:pPr>
              <w:pStyle w:val="ListBullet2"/>
              <w:tabs>
                <w:tab w:val="clear" w:pos="1134"/>
              </w:tabs>
              <w:spacing w:after="0"/>
              <w:ind w:left="341" w:hanging="335"/>
              <w:jc w:val="left"/>
              <w:rPr>
                <w:sz w:val="16"/>
                <w:szCs w:val="16"/>
              </w:rPr>
            </w:pPr>
            <w:bookmarkStart w:id="126" w:name="_DV_C144"/>
            <w:bookmarkEnd w:id="125"/>
            <w:r w:rsidRPr="0047198E">
              <w:rPr>
                <w:sz w:val="16"/>
                <w:szCs w:val="16"/>
              </w:rPr>
              <w:t>Assistance pour l'élaboration de critères d'accréditation et/ou l'identification des laboratoires ayant la capacité de mettre en œuvre les procédures d'essai pertinentes</w:t>
            </w:r>
            <w:bookmarkStart w:id="127" w:name="_DV_C145"/>
            <w:bookmarkEnd w:id="126"/>
            <w:r w:rsidR="0047198E" w:rsidRPr="0047198E">
              <w:rPr>
                <w:sz w:val="16"/>
                <w:szCs w:val="16"/>
              </w:rPr>
              <w:t>.</w:t>
            </w:r>
          </w:p>
          <w:p w:rsidR="00C22CD0" w:rsidRPr="0047198E" w:rsidRDefault="005569FE" w:rsidP="0047198E">
            <w:pPr>
              <w:pStyle w:val="ListBullet2"/>
              <w:tabs>
                <w:tab w:val="clear" w:pos="1134"/>
              </w:tabs>
              <w:spacing w:after="0"/>
              <w:ind w:left="341" w:hanging="335"/>
              <w:jc w:val="left"/>
              <w:rPr>
                <w:sz w:val="16"/>
                <w:szCs w:val="16"/>
              </w:rPr>
            </w:pPr>
            <w:bookmarkStart w:id="128" w:name="_DV_C146"/>
            <w:bookmarkEnd w:id="127"/>
            <w:r w:rsidRPr="0047198E">
              <w:rPr>
                <w:sz w:val="16"/>
                <w:szCs w:val="16"/>
              </w:rPr>
              <w:t>Élaboration de procédures opérationnelles normalisées, y compris en ce qui concerne les techniques d'échantillonnage appropriées et la façon de traiter les résultats contradictoires du deuxième essai.</w:t>
            </w:r>
            <w:bookmarkStart w:id="129" w:name="_DV_C147"/>
            <w:bookmarkStart w:id="130" w:name="_DV_C148"/>
            <w:bookmarkEnd w:id="128"/>
          </w:p>
          <w:bookmarkEnd w:id="129"/>
          <w:p w:rsidR="00BF05EB" w:rsidRPr="0047198E" w:rsidRDefault="005569FE" w:rsidP="00C22CD0">
            <w:pPr>
              <w:pStyle w:val="ListBullet2"/>
              <w:tabs>
                <w:tab w:val="clear" w:pos="1134"/>
              </w:tabs>
              <w:spacing w:after="0"/>
              <w:ind w:left="341" w:hanging="335"/>
              <w:jc w:val="left"/>
              <w:rPr>
                <w:sz w:val="16"/>
                <w:szCs w:val="16"/>
              </w:rPr>
            </w:pPr>
            <w:r w:rsidRPr="0047198E">
              <w:rPr>
                <w:sz w:val="16"/>
                <w:szCs w:val="16"/>
              </w:rPr>
              <w:t>Ressources humaines/</w:t>
            </w:r>
            <w:proofErr w:type="gramStart"/>
            <w:r w:rsidRPr="0047198E">
              <w:rPr>
                <w:sz w:val="16"/>
                <w:szCs w:val="16"/>
              </w:rPr>
              <w:t>Formation</w:t>
            </w:r>
            <w:r w:rsidR="00C22CD0" w:rsidRPr="0047198E">
              <w:rPr>
                <w:sz w:val="16"/>
                <w:szCs w:val="16"/>
              </w:rPr>
              <w:t>:</w:t>
            </w:r>
            <w:proofErr w:type="gramEnd"/>
            <w:r w:rsidR="00C22CD0" w:rsidRPr="0047198E">
              <w:rPr>
                <w:sz w:val="16"/>
                <w:szCs w:val="16"/>
              </w:rPr>
              <w:t xml:space="preserve"> R</w:t>
            </w:r>
            <w:r w:rsidRPr="0047198E">
              <w:rPr>
                <w:sz w:val="16"/>
                <w:szCs w:val="16"/>
              </w:rPr>
              <w:t>enforcement des capacités des organismes pertinents présents aux frontières, des techniciens de laboratoire et des négociants</w:t>
            </w:r>
            <w:bookmarkEnd w:id="130"/>
            <w:r w:rsidR="00DB15C4">
              <w:rPr>
                <w:sz w:val="16"/>
                <w:szCs w:val="16"/>
              </w:rPr>
              <w:t>.</w:t>
            </w:r>
          </w:p>
        </w:tc>
      </w:tr>
      <w:tr w:rsidR="000539B7" w:rsidRPr="00C22CD0" w:rsidTr="00E32F0B">
        <w:tc>
          <w:tcPr>
            <w:tcW w:w="5000" w:type="pct"/>
            <w:gridSpan w:val="6"/>
            <w:shd w:val="clear" w:color="auto" w:fill="auto"/>
          </w:tcPr>
          <w:p w:rsidR="000539B7" w:rsidRPr="00C22CD0" w:rsidRDefault="000539B7" w:rsidP="0047198E">
            <w:pPr>
              <w:keepNext/>
              <w:tabs>
                <w:tab w:val="left" w:pos="553"/>
                <w:tab w:val="left" w:pos="1134"/>
              </w:tabs>
              <w:ind w:left="1134" w:hanging="1134"/>
              <w:jc w:val="left"/>
              <w:rPr>
                <w:b/>
                <w:sz w:val="16"/>
                <w:szCs w:val="16"/>
                <w:lang w:val="fr-BE" w:eastAsia="en-GB"/>
              </w:rPr>
            </w:pPr>
            <w:r w:rsidRPr="00C22CD0">
              <w:rPr>
                <w:b/>
                <w:sz w:val="16"/>
                <w:szCs w:val="16"/>
              </w:rPr>
              <w:lastRenderedPageBreak/>
              <w:t>Article 6</w:t>
            </w:r>
            <w:r w:rsidRPr="00C22CD0">
              <w:rPr>
                <w:b/>
                <w:sz w:val="16"/>
                <w:szCs w:val="16"/>
              </w:rPr>
              <w:tab/>
            </w:r>
            <w:r w:rsidRPr="00C22CD0">
              <w:rPr>
                <w:b/>
                <w:sz w:val="16"/>
                <w:szCs w:val="16"/>
                <w:lang w:eastAsia="en-GB"/>
              </w:rPr>
              <w:t>Disciplines concernant les redevances et impositions imposées à l'importation et à l'exportation ou à l'occasion de l'importation et de l'exportation, et les pénalités</w:t>
            </w:r>
          </w:p>
        </w:tc>
      </w:tr>
      <w:tr w:rsidR="00E32F0B" w:rsidRPr="00C22CD0" w:rsidTr="0047198E">
        <w:tc>
          <w:tcPr>
            <w:tcW w:w="436" w:type="pct"/>
            <w:shd w:val="clear" w:color="auto" w:fill="auto"/>
          </w:tcPr>
          <w:p w:rsidR="00BF05EB" w:rsidRPr="00C22CD0" w:rsidRDefault="00037961" w:rsidP="0047198E">
            <w:pPr>
              <w:keepNext/>
              <w:tabs>
                <w:tab w:val="left" w:pos="302"/>
              </w:tabs>
              <w:ind w:left="142"/>
              <w:jc w:val="left"/>
              <w:rPr>
                <w:sz w:val="16"/>
                <w:szCs w:val="16"/>
              </w:rPr>
            </w:pPr>
            <w:r w:rsidRPr="00C22CD0">
              <w:rPr>
                <w:sz w:val="16"/>
                <w:szCs w:val="16"/>
              </w:rPr>
              <w:t xml:space="preserve">Article </w:t>
            </w:r>
            <w:proofErr w:type="gramStart"/>
            <w:r w:rsidRPr="00C22CD0">
              <w:rPr>
                <w:sz w:val="16"/>
                <w:szCs w:val="16"/>
              </w:rPr>
              <w:t>6</w:t>
            </w:r>
            <w:r w:rsidR="007C08E4" w:rsidRPr="00C22CD0">
              <w:rPr>
                <w:sz w:val="16"/>
                <w:szCs w:val="16"/>
              </w:rPr>
              <w:t>:</w:t>
            </w:r>
            <w:proofErr w:type="gramEnd"/>
            <w:r w:rsidR="00BF05EB" w:rsidRPr="00C22CD0">
              <w:rPr>
                <w:sz w:val="16"/>
                <w:szCs w:val="16"/>
              </w:rPr>
              <w:t>1</w:t>
            </w:r>
          </w:p>
        </w:tc>
        <w:tc>
          <w:tcPr>
            <w:tcW w:w="686" w:type="pct"/>
            <w:shd w:val="clear" w:color="auto" w:fill="auto"/>
          </w:tcPr>
          <w:p w:rsidR="00BF05EB" w:rsidRPr="00C22CD0" w:rsidRDefault="00BF05EB" w:rsidP="00C22CD0">
            <w:pPr>
              <w:jc w:val="left"/>
              <w:rPr>
                <w:sz w:val="16"/>
                <w:szCs w:val="16"/>
                <w:lang w:val="fr-CH"/>
              </w:rPr>
            </w:pPr>
            <w:r w:rsidRPr="00C22CD0">
              <w:rPr>
                <w:sz w:val="16"/>
                <w:szCs w:val="16"/>
              </w:rPr>
              <w:t>Disciplines générales concernant les redevances et impositions imposées à l'importation et à l'exportation ou à l'occasion de l'importation et de l'exportation</w:t>
            </w:r>
          </w:p>
        </w:tc>
        <w:tc>
          <w:tcPr>
            <w:tcW w:w="440" w:type="pct"/>
            <w:shd w:val="clear" w:color="auto" w:fill="auto"/>
          </w:tcPr>
          <w:p w:rsidR="00BF05EB" w:rsidRPr="00C22CD0" w:rsidRDefault="00BF05EB" w:rsidP="00C22CD0">
            <w:pPr>
              <w:jc w:val="center"/>
              <w:rPr>
                <w:sz w:val="16"/>
                <w:szCs w:val="16"/>
                <w:lang w:val="fr-CH"/>
              </w:rPr>
            </w:pPr>
          </w:p>
        </w:tc>
        <w:tc>
          <w:tcPr>
            <w:tcW w:w="731" w:type="pct"/>
            <w:shd w:val="clear" w:color="auto" w:fill="auto"/>
          </w:tcPr>
          <w:p w:rsidR="00BF05EB" w:rsidRPr="00C22CD0" w:rsidRDefault="00BF05EB" w:rsidP="00C22CD0">
            <w:pPr>
              <w:jc w:val="center"/>
              <w:rPr>
                <w:sz w:val="16"/>
                <w:szCs w:val="16"/>
                <w:lang w:val="fr-CH"/>
              </w:rPr>
            </w:pPr>
          </w:p>
        </w:tc>
        <w:tc>
          <w:tcPr>
            <w:tcW w:w="726" w:type="pct"/>
            <w:shd w:val="clear" w:color="auto" w:fill="auto"/>
          </w:tcPr>
          <w:p w:rsidR="00BF05EB" w:rsidRPr="00C22CD0" w:rsidRDefault="00BF05EB" w:rsidP="00C22CD0">
            <w:pPr>
              <w:jc w:val="center"/>
              <w:rPr>
                <w:sz w:val="16"/>
                <w:szCs w:val="16"/>
                <w:lang w:val="fr-CH"/>
              </w:rPr>
            </w:pPr>
          </w:p>
        </w:tc>
        <w:tc>
          <w:tcPr>
            <w:tcW w:w="1981" w:type="pct"/>
            <w:shd w:val="clear" w:color="auto" w:fill="auto"/>
          </w:tcPr>
          <w:p w:rsidR="005569FE" w:rsidRPr="00DB15C4" w:rsidRDefault="005569FE" w:rsidP="0047198E">
            <w:pPr>
              <w:pStyle w:val="ListBullet2"/>
              <w:tabs>
                <w:tab w:val="clear" w:pos="1134"/>
              </w:tabs>
              <w:spacing w:after="0"/>
              <w:ind w:left="341" w:hanging="335"/>
              <w:jc w:val="left"/>
              <w:rPr>
                <w:sz w:val="16"/>
                <w:szCs w:val="16"/>
              </w:rPr>
            </w:pPr>
            <w:bookmarkStart w:id="131" w:name="_DV_C150"/>
            <w:r w:rsidRPr="00DB15C4">
              <w:rPr>
                <w:sz w:val="16"/>
                <w:szCs w:val="16"/>
              </w:rPr>
              <w:t>Développement des compétences dans l'utilisation de méthodes de quantification des coûts afin de justifier les redevances et impositions</w:t>
            </w:r>
            <w:bookmarkStart w:id="132" w:name="_DV_C151"/>
            <w:bookmarkEnd w:id="131"/>
            <w:r w:rsidR="0047198E" w:rsidRPr="00DB15C4">
              <w:rPr>
                <w:sz w:val="16"/>
                <w:szCs w:val="16"/>
              </w:rPr>
              <w:t>.</w:t>
            </w:r>
          </w:p>
          <w:p w:rsidR="005569FE" w:rsidRPr="00DB15C4" w:rsidRDefault="005569FE" w:rsidP="0047198E">
            <w:pPr>
              <w:pStyle w:val="ListBullet2"/>
              <w:tabs>
                <w:tab w:val="clear" w:pos="1134"/>
              </w:tabs>
              <w:spacing w:after="0"/>
              <w:ind w:left="341" w:hanging="335"/>
              <w:jc w:val="left"/>
              <w:rPr>
                <w:sz w:val="16"/>
                <w:szCs w:val="16"/>
              </w:rPr>
            </w:pPr>
            <w:bookmarkStart w:id="133" w:name="_DV_C152"/>
            <w:bookmarkEnd w:id="132"/>
            <w:r w:rsidRPr="00DB15C4">
              <w:rPr>
                <w:sz w:val="16"/>
                <w:szCs w:val="16"/>
              </w:rPr>
              <w:t>Élaboration d'un programme de formation complet pour évaluer périodiquement les redevances et impositions existantes et nouvelles.</w:t>
            </w:r>
            <w:bookmarkStart w:id="134" w:name="_DV_C153"/>
            <w:bookmarkEnd w:id="133"/>
          </w:p>
          <w:p w:rsidR="00BF05EB" w:rsidRPr="00DB15C4" w:rsidRDefault="005569FE" w:rsidP="00C22CD0">
            <w:pPr>
              <w:pStyle w:val="ListBullet2"/>
              <w:tabs>
                <w:tab w:val="clear" w:pos="1134"/>
              </w:tabs>
              <w:spacing w:after="0"/>
              <w:ind w:left="341" w:hanging="335"/>
              <w:jc w:val="left"/>
              <w:rPr>
                <w:sz w:val="16"/>
                <w:szCs w:val="16"/>
              </w:rPr>
            </w:pPr>
            <w:bookmarkStart w:id="135" w:name="_DV_C154"/>
            <w:bookmarkEnd w:id="134"/>
            <w:r w:rsidRPr="00DB15C4">
              <w:rPr>
                <w:sz w:val="16"/>
                <w:szCs w:val="16"/>
              </w:rPr>
              <w:t>Élaboration et publication d'une liste unique regroupant toutes les redevances et impositions liées aux importations et aux exportations.</w:t>
            </w:r>
            <w:bookmarkEnd w:id="135"/>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6</w:t>
            </w:r>
            <w:r w:rsidR="007C08E4" w:rsidRPr="00C22CD0">
              <w:rPr>
                <w:sz w:val="16"/>
                <w:szCs w:val="16"/>
              </w:rPr>
              <w:t>:</w:t>
            </w:r>
            <w:proofErr w:type="gramEnd"/>
            <w:r w:rsidR="00BF05EB" w:rsidRPr="00C22CD0">
              <w:rPr>
                <w:sz w:val="16"/>
                <w:szCs w:val="16"/>
              </w:rPr>
              <w:t>2</w:t>
            </w:r>
          </w:p>
        </w:tc>
        <w:tc>
          <w:tcPr>
            <w:tcW w:w="686" w:type="pct"/>
            <w:shd w:val="clear" w:color="auto" w:fill="auto"/>
          </w:tcPr>
          <w:p w:rsidR="00BF05EB" w:rsidRPr="00C22CD0" w:rsidRDefault="00BF05EB" w:rsidP="00C22CD0">
            <w:pPr>
              <w:jc w:val="left"/>
              <w:rPr>
                <w:sz w:val="16"/>
                <w:szCs w:val="16"/>
                <w:lang w:val="fr-CH"/>
              </w:rPr>
            </w:pPr>
            <w:r w:rsidRPr="00C22CD0">
              <w:rPr>
                <w:sz w:val="16"/>
                <w:szCs w:val="16"/>
              </w:rPr>
              <w:t>Disciplines spécifiques concernant les redevances et impositions</w:t>
            </w:r>
            <w:r w:rsidR="00555CB3" w:rsidRPr="00C22CD0">
              <w:rPr>
                <w:sz w:val="16"/>
                <w:szCs w:val="16"/>
              </w:rPr>
              <w:t xml:space="preserve"> aux fins du traitement douanier</w:t>
            </w:r>
            <w:r w:rsidRPr="00C22CD0">
              <w:rPr>
                <w:sz w:val="16"/>
                <w:szCs w:val="16"/>
              </w:rPr>
              <w:t xml:space="preserve"> imposées à l'importation et à l'exportation ou à l'occasion de l'importation et de l'exportation</w:t>
            </w:r>
          </w:p>
        </w:tc>
        <w:tc>
          <w:tcPr>
            <w:tcW w:w="440" w:type="pct"/>
            <w:shd w:val="clear" w:color="auto" w:fill="auto"/>
          </w:tcPr>
          <w:p w:rsidR="00BF05EB" w:rsidRPr="00C22CD0" w:rsidRDefault="00BF05EB" w:rsidP="00C22CD0">
            <w:pPr>
              <w:jc w:val="center"/>
              <w:rPr>
                <w:sz w:val="16"/>
                <w:szCs w:val="16"/>
                <w:lang w:val="fr-CH"/>
              </w:rPr>
            </w:pPr>
          </w:p>
        </w:tc>
        <w:tc>
          <w:tcPr>
            <w:tcW w:w="731" w:type="pct"/>
            <w:shd w:val="clear" w:color="auto" w:fill="auto"/>
          </w:tcPr>
          <w:p w:rsidR="00BF05EB" w:rsidRPr="00C22CD0" w:rsidRDefault="00BF05EB" w:rsidP="00C22CD0">
            <w:pPr>
              <w:jc w:val="center"/>
              <w:rPr>
                <w:sz w:val="16"/>
                <w:szCs w:val="16"/>
                <w:lang w:val="fr-CH"/>
              </w:rPr>
            </w:pPr>
          </w:p>
        </w:tc>
        <w:tc>
          <w:tcPr>
            <w:tcW w:w="726" w:type="pct"/>
            <w:shd w:val="clear" w:color="auto" w:fill="auto"/>
          </w:tcPr>
          <w:p w:rsidR="00BF05EB" w:rsidRPr="00C22CD0" w:rsidRDefault="00BF05EB" w:rsidP="00C22CD0">
            <w:pPr>
              <w:jc w:val="center"/>
              <w:rPr>
                <w:sz w:val="16"/>
                <w:szCs w:val="16"/>
                <w:lang w:val="fr-CH"/>
              </w:rPr>
            </w:pPr>
          </w:p>
        </w:tc>
        <w:tc>
          <w:tcPr>
            <w:tcW w:w="1981" w:type="pct"/>
            <w:shd w:val="clear" w:color="auto" w:fill="auto"/>
          </w:tcPr>
          <w:p w:rsidR="00BF05EB" w:rsidRPr="00DB15C4" w:rsidRDefault="005569FE" w:rsidP="00C22CD0">
            <w:pPr>
              <w:pStyle w:val="ListBullet2"/>
              <w:tabs>
                <w:tab w:val="clear" w:pos="1134"/>
              </w:tabs>
              <w:spacing w:after="0"/>
              <w:ind w:left="341" w:hanging="335"/>
              <w:jc w:val="left"/>
              <w:rPr>
                <w:sz w:val="16"/>
                <w:szCs w:val="16"/>
              </w:rPr>
            </w:pPr>
            <w:bookmarkStart w:id="136" w:name="_DV_C156"/>
            <w:r w:rsidRPr="00DB15C4">
              <w:rPr>
                <w:sz w:val="16"/>
                <w:szCs w:val="16"/>
              </w:rPr>
              <w:t>Assistance technique pour l'établissement de la cartographie et des coûts des services fournis par les douanes, y compris</w:t>
            </w:r>
            <w:r w:rsidR="005E53F1" w:rsidRPr="00DB15C4">
              <w:rPr>
                <w:sz w:val="16"/>
                <w:szCs w:val="16"/>
              </w:rPr>
              <w:t xml:space="preserve"> pour</w:t>
            </w:r>
            <w:r w:rsidRPr="00DB15C4">
              <w:rPr>
                <w:sz w:val="16"/>
                <w:szCs w:val="16"/>
              </w:rPr>
              <w:t xml:space="preserve"> l'élaboration d'un barème des redevances équitable et transparent.</w:t>
            </w:r>
            <w:bookmarkEnd w:id="136"/>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6</w:t>
            </w:r>
            <w:r w:rsidR="007C08E4" w:rsidRPr="00C22CD0">
              <w:rPr>
                <w:sz w:val="16"/>
                <w:szCs w:val="16"/>
              </w:rPr>
              <w:t>:</w:t>
            </w:r>
            <w:proofErr w:type="gramEnd"/>
            <w:r w:rsidR="00BF05EB" w:rsidRPr="00C22CD0">
              <w:rPr>
                <w:sz w:val="16"/>
                <w:szCs w:val="16"/>
              </w:rPr>
              <w:t>3</w:t>
            </w:r>
          </w:p>
        </w:tc>
        <w:tc>
          <w:tcPr>
            <w:tcW w:w="686" w:type="pct"/>
            <w:shd w:val="clear" w:color="auto" w:fill="auto"/>
          </w:tcPr>
          <w:p w:rsidR="00BF05EB" w:rsidRPr="00C22CD0" w:rsidRDefault="00BF05EB" w:rsidP="00C22CD0">
            <w:pPr>
              <w:jc w:val="left"/>
              <w:rPr>
                <w:sz w:val="16"/>
                <w:szCs w:val="16"/>
              </w:rPr>
            </w:pPr>
            <w:r w:rsidRPr="00C22CD0">
              <w:rPr>
                <w:sz w:val="16"/>
                <w:szCs w:val="16"/>
              </w:rPr>
              <w:t>Disciplines concernant les pénalités</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5569FE" w:rsidRPr="00DB15C4" w:rsidRDefault="005569FE" w:rsidP="00DB15C4">
            <w:pPr>
              <w:pStyle w:val="ListBullet2"/>
              <w:tabs>
                <w:tab w:val="clear" w:pos="1134"/>
              </w:tabs>
              <w:spacing w:after="0"/>
              <w:ind w:left="341" w:hanging="335"/>
              <w:jc w:val="left"/>
              <w:rPr>
                <w:sz w:val="16"/>
                <w:szCs w:val="16"/>
              </w:rPr>
            </w:pPr>
            <w:bookmarkStart w:id="137" w:name="_DV_C158"/>
            <w:r w:rsidRPr="00DB15C4">
              <w:rPr>
                <w:sz w:val="16"/>
                <w:szCs w:val="16"/>
              </w:rPr>
              <w:t>Examen de la législation existante</w:t>
            </w:r>
            <w:bookmarkStart w:id="138" w:name="_DV_C159"/>
            <w:bookmarkEnd w:id="137"/>
            <w:r w:rsidR="00DB15C4">
              <w:rPr>
                <w:sz w:val="16"/>
                <w:szCs w:val="16"/>
              </w:rPr>
              <w:t>.</w:t>
            </w:r>
          </w:p>
          <w:p w:rsidR="005569FE" w:rsidRPr="00DB15C4" w:rsidRDefault="005569FE" w:rsidP="00DB15C4">
            <w:pPr>
              <w:pStyle w:val="ListBullet2"/>
              <w:tabs>
                <w:tab w:val="clear" w:pos="1134"/>
              </w:tabs>
              <w:spacing w:after="0"/>
              <w:ind w:left="341" w:hanging="335"/>
              <w:jc w:val="left"/>
              <w:rPr>
                <w:sz w:val="16"/>
                <w:szCs w:val="16"/>
              </w:rPr>
            </w:pPr>
            <w:bookmarkStart w:id="139" w:name="_DV_C160"/>
            <w:bookmarkEnd w:id="138"/>
            <w:r w:rsidRPr="00DB15C4">
              <w:rPr>
                <w:sz w:val="16"/>
                <w:szCs w:val="16"/>
              </w:rPr>
              <w:t>Élaboration d'instructions/de procédures opérationnelles normalisées</w:t>
            </w:r>
            <w:bookmarkStart w:id="140" w:name="_DV_C161"/>
            <w:bookmarkEnd w:id="139"/>
            <w:r w:rsidR="00DB15C4">
              <w:rPr>
                <w:sz w:val="16"/>
                <w:szCs w:val="16"/>
              </w:rPr>
              <w:t>.</w:t>
            </w:r>
          </w:p>
          <w:p w:rsidR="00BF05EB" w:rsidRPr="00DB15C4" w:rsidRDefault="005569FE" w:rsidP="00C22CD0">
            <w:pPr>
              <w:pStyle w:val="ListBullet2"/>
              <w:tabs>
                <w:tab w:val="clear" w:pos="1134"/>
              </w:tabs>
              <w:spacing w:after="0"/>
              <w:ind w:left="341" w:hanging="335"/>
              <w:jc w:val="left"/>
              <w:rPr>
                <w:sz w:val="16"/>
                <w:szCs w:val="16"/>
              </w:rPr>
            </w:pPr>
            <w:bookmarkStart w:id="141" w:name="_DV_C162"/>
            <w:bookmarkEnd w:id="140"/>
            <w:r w:rsidRPr="00DB15C4">
              <w:rPr>
                <w:sz w:val="16"/>
                <w:szCs w:val="16"/>
              </w:rPr>
              <w:t>Renforcement des capacités et formation des fonctionnaires des douanes en ce qui concerne la mise en œuvre et l'application de cette disposition.</w:t>
            </w:r>
            <w:bookmarkEnd w:id="141"/>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ind w:left="1134" w:hanging="1134"/>
              <w:jc w:val="left"/>
              <w:rPr>
                <w:b/>
                <w:sz w:val="16"/>
                <w:szCs w:val="16"/>
              </w:rPr>
            </w:pPr>
            <w:r w:rsidRPr="00C22CD0">
              <w:rPr>
                <w:b/>
                <w:sz w:val="16"/>
                <w:szCs w:val="16"/>
              </w:rPr>
              <w:t>Article 7</w:t>
            </w:r>
            <w:r w:rsidRPr="00C22CD0">
              <w:rPr>
                <w:b/>
                <w:sz w:val="16"/>
                <w:szCs w:val="16"/>
              </w:rPr>
              <w:tab/>
              <w:t>Mainlevée et dédouanement des marchandises</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1</w:t>
            </w:r>
          </w:p>
        </w:tc>
        <w:tc>
          <w:tcPr>
            <w:tcW w:w="686" w:type="pct"/>
            <w:shd w:val="clear" w:color="auto" w:fill="auto"/>
          </w:tcPr>
          <w:p w:rsidR="00BF05EB" w:rsidRPr="00C22CD0" w:rsidRDefault="00BF05EB" w:rsidP="00C22CD0">
            <w:pPr>
              <w:jc w:val="left"/>
              <w:rPr>
                <w:sz w:val="16"/>
                <w:szCs w:val="16"/>
              </w:rPr>
            </w:pPr>
            <w:r w:rsidRPr="00C22CD0">
              <w:rPr>
                <w:sz w:val="16"/>
                <w:szCs w:val="16"/>
              </w:rPr>
              <w:t>Traitement avant arrivée</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65046F" w:rsidRPr="00DB15C4" w:rsidRDefault="0065046F" w:rsidP="00DB15C4">
            <w:pPr>
              <w:pStyle w:val="ListBullet2"/>
              <w:tabs>
                <w:tab w:val="clear" w:pos="1134"/>
              </w:tabs>
              <w:spacing w:after="0"/>
              <w:ind w:left="341" w:hanging="335"/>
              <w:jc w:val="left"/>
              <w:rPr>
                <w:sz w:val="16"/>
                <w:szCs w:val="16"/>
              </w:rPr>
            </w:pPr>
            <w:bookmarkStart w:id="142" w:name="_DV_C164"/>
            <w:r w:rsidRPr="00DB15C4">
              <w:rPr>
                <w:sz w:val="16"/>
                <w:szCs w:val="16"/>
              </w:rPr>
              <w:t>Examen de la législation existante applicable à cet article</w:t>
            </w:r>
            <w:bookmarkStart w:id="143" w:name="_DV_C165"/>
            <w:bookmarkEnd w:id="142"/>
            <w:r w:rsidR="00DB15C4">
              <w:rPr>
                <w:sz w:val="16"/>
                <w:szCs w:val="16"/>
              </w:rPr>
              <w:t>.</w:t>
            </w:r>
          </w:p>
          <w:p w:rsidR="0065046F" w:rsidRPr="00DB15C4" w:rsidRDefault="0065046F" w:rsidP="00DB15C4">
            <w:pPr>
              <w:pStyle w:val="ListBullet2"/>
              <w:tabs>
                <w:tab w:val="clear" w:pos="1134"/>
              </w:tabs>
              <w:spacing w:after="0"/>
              <w:ind w:left="341" w:hanging="335"/>
              <w:jc w:val="left"/>
              <w:rPr>
                <w:sz w:val="16"/>
                <w:szCs w:val="16"/>
              </w:rPr>
            </w:pPr>
            <w:bookmarkStart w:id="144" w:name="_DV_C166"/>
            <w:bookmarkEnd w:id="143"/>
            <w:r w:rsidRPr="00DB15C4">
              <w:rPr>
                <w:sz w:val="16"/>
                <w:szCs w:val="16"/>
              </w:rPr>
              <w:t>Élaboration et publication des procédures.</w:t>
            </w:r>
            <w:bookmarkStart w:id="145" w:name="_DV_C167"/>
            <w:bookmarkEnd w:id="144"/>
          </w:p>
          <w:p w:rsidR="0065046F" w:rsidRPr="00DB15C4" w:rsidRDefault="0065046F" w:rsidP="00DB15C4">
            <w:pPr>
              <w:pStyle w:val="ListBullet2"/>
              <w:tabs>
                <w:tab w:val="clear" w:pos="1134"/>
              </w:tabs>
              <w:spacing w:after="0"/>
              <w:ind w:left="341" w:hanging="335"/>
              <w:jc w:val="left"/>
              <w:rPr>
                <w:sz w:val="16"/>
                <w:szCs w:val="16"/>
              </w:rPr>
            </w:pPr>
            <w:bookmarkStart w:id="146" w:name="_DV_C168"/>
            <w:bookmarkEnd w:id="145"/>
            <w:r w:rsidRPr="00DB15C4">
              <w:rPr>
                <w:sz w:val="16"/>
                <w:szCs w:val="16"/>
              </w:rPr>
              <w:t>Consultations avec les parties prenantes dans le cadre d'ateliers, de séminaires et de tables rondes</w:t>
            </w:r>
            <w:bookmarkStart w:id="147" w:name="_DV_C169"/>
            <w:bookmarkEnd w:id="146"/>
            <w:r w:rsidR="00DB15C4">
              <w:rPr>
                <w:sz w:val="16"/>
                <w:szCs w:val="16"/>
              </w:rPr>
              <w:t>.</w:t>
            </w:r>
          </w:p>
          <w:p w:rsidR="0065046F" w:rsidRPr="00DB15C4" w:rsidRDefault="0065046F" w:rsidP="00DB15C4">
            <w:pPr>
              <w:pStyle w:val="ListBullet2"/>
              <w:tabs>
                <w:tab w:val="clear" w:pos="1134"/>
              </w:tabs>
              <w:spacing w:after="0"/>
              <w:ind w:left="341" w:hanging="335"/>
              <w:jc w:val="left"/>
              <w:rPr>
                <w:sz w:val="16"/>
                <w:szCs w:val="16"/>
              </w:rPr>
            </w:pPr>
            <w:bookmarkStart w:id="148" w:name="_DV_C170"/>
            <w:bookmarkEnd w:id="147"/>
            <w:r w:rsidRPr="00DB15C4">
              <w:rPr>
                <w:sz w:val="16"/>
                <w:szCs w:val="16"/>
              </w:rPr>
              <w:t>Formation</w:t>
            </w:r>
            <w:bookmarkStart w:id="149" w:name="_DV_C171"/>
            <w:bookmarkEnd w:id="148"/>
            <w:r w:rsidR="00DB15C4">
              <w:rPr>
                <w:sz w:val="16"/>
                <w:szCs w:val="16"/>
              </w:rPr>
              <w:t>.</w:t>
            </w:r>
          </w:p>
          <w:p w:rsidR="00BF05EB" w:rsidRPr="00DB15C4" w:rsidRDefault="0065046F" w:rsidP="00C22CD0">
            <w:pPr>
              <w:pStyle w:val="ListBullet2"/>
              <w:tabs>
                <w:tab w:val="clear" w:pos="1134"/>
              </w:tabs>
              <w:spacing w:after="0"/>
              <w:ind w:left="341" w:hanging="335"/>
              <w:jc w:val="left"/>
              <w:rPr>
                <w:sz w:val="16"/>
                <w:szCs w:val="16"/>
              </w:rPr>
            </w:pPr>
            <w:bookmarkStart w:id="150" w:name="_DV_C172"/>
            <w:bookmarkEnd w:id="149"/>
            <w:r w:rsidRPr="00DB15C4">
              <w:rPr>
                <w:sz w:val="16"/>
                <w:szCs w:val="16"/>
              </w:rPr>
              <w:t>Renforcement des capacités de toutes les autorités présentes aux frontières</w:t>
            </w:r>
            <w:bookmarkEnd w:id="150"/>
            <w:r w:rsidR="00DB15C4">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2</w:t>
            </w:r>
          </w:p>
        </w:tc>
        <w:tc>
          <w:tcPr>
            <w:tcW w:w="686" w:type="pct"/>
            <w:shd w:val="clear" w:color="auto" w:fill="auto"/>
          </w:tcPr>
          <w:p w:rsidR="00BF05EB" w:rsidRPr="00C22CD0" w:rsidRDefault="00BF05EB" w:rsidP="00C22CD0">
            <w:pPr>
              <w:jc w:val="left"/>
              <w:rPr>
                <w:sz w:val="16"/>
                <w:szCs w:val="16"/>
                <w:lang w:val="fr-BE"/>
              </w:rPr>
            </w:pPr>
            <w:r w:rsidRPr="00C22CD0">
              <w:rPr>
                <w:sz w:val="16"/>
                <w:szCs w:val="16"/>
              </w:rPr>
              <w:t>Paiement par voie électronique</w:t>
            </w:r>
          </w:p>
        </w:tc>
        <w:tc>
          <w:tcPr>
            <w:tcW w:w="440" w:type="pct"/>
            <w:shd w:val="clear" w:color="auto" w:fill="auto"/>
          </w:tcPr>
          <w:p w:rsidR="00BF05EB" w:rsidRPr="00C22CD0" w:rsidRDefault="00BF05EB" w:rsidP="00C22CD0">
            <w:pPr>
              <w:jc w:val="center"/>
              <w:rPr>
                <w:sz w:val="16"/>
                <w:szCs w:val="16"/>
                <w:lang w:val="fr-BE"/>
              </w:rPr>
            </w:pPr>
          </w:p>
        </w:tc>
        <w:tc>
          <w:tcPr>
            <w:tcW w:w="731" w:type="pct"/>
            <w:shd w:val="clear" w:color="auto" w:fill="auto"/>
          </w:tcPr>
          <w:p w:rsidR="00BF05EB" w:rsidRPr="00C22CD0" w:rsidRDefault="00BF05EB" w:rsidP="00C22CD0">
            <w:pPr>
              <w:jc w:val="center"/>
              <w:rPr>
                <w:sz w:val="16"/>
                <w:szCs w:val="16"/>
                <w:lang w:val="fr-BE"/>
              </w:rPr>
            </w:pPr>
          </w:p>
        </w:tc>
        <w:tc>
          <w:tcPr>
            <w:tcW w:w="726" w:type="pct"/>
            <w:shd w:val="clear" w:color="auto" w:fill="auto"/>
          </w:tcPr>
          <w:p w:rsidR="00BF05EB" w:rsidRPr="00C22CD0" w:rsidRDefault="00BF05EB" w:rsidP="00C22CD0">
            <w:pPr>
              <w:jc w:val="center"/>
              <w:rPr>
                <w:sz w:val="16"/>
                <w:szCs w:val="16"/>
                <w:lang w:val="fr-BE"/>
              </w:rPr>
            </w:pPr>
          </w:p>
        </w:tc>
        <w:tc>
          <w:tcPr>
            <w:tcW w:w="1981" w:type="pct"/>
            <w:shd w:val="clear" w:color="auto" w:fill="auto"/>
          </w:tcPr>
          <w:p w:rsidR="00E67DC9" w:rsidRPr="001976D5" w:rsidRDefault="00E67DC9" w:rsidP="00DB15C4">
            <w:pPr>
              <w:pStyle w:val="ListBullet2"/>
              <w:tabs>
                <w:tab w:val="clear" w:pos="1134"/>
              </w:tabs>
              <w:spacing w:after="0"/>
              <w:ind w:left="341" w:hanging="335"/>
              <w:jc w:val="left"/>
              <w:rPr>
                <w:sz w:val="16"/>
                <w:szCs w:val="16"/>
              </w:rPr>
            </w:pPr>
            <w:bookmarkStart w:id="151" w:name="_DV_C174"/>
            <w:r w:rsidRPr="001976D5">
              <w:rPr>
                <w:sz w:val="16"/>
                <w:szCs w:val="16"/>
              </w:rPr>
              <w:t>Examen des systèmes et politiques en place</w:t>
            </w:r>
            <w:r w:rsidR="00C22CD0" w:rsidRPr="001976D5">
              <w:rPr>
                <w:sz w:val="16"/>
                <w:szCs w:val="16"/>
              </w:rPr>
              <w:t>. D</w:t>
            </w:r>
            <w:r w:rsidRPr="001976D5">
              <w:rPr>
                <w:sz w:val="16"/>
                <w:szCs w:val="16"/>
              </w:rPr>
              <w:t>étermination de la faisabilité et des ressources requises pour établir et faire fonctionner un système de paiement par voie électronique</w:t>
            </w:r>
            <w:bookmarkStart w:id="152" w:name="_DV_C175"/>
            <w:bookmarkEnd w:id="151"/>
          </w:p>
          <w:p w:rsidR="00C22CD0" w:rsidRPr="001976D5" w:rsidRDefault="00E67DC9" w:rsidP="00DB15C4">
            <w:pPr>
              <w:pStyle w:val="ListBullet2"/>
              <w:tabs>
                <w:tab w:val="clear" w:pos="1134"/>
              </w:tabs>
              <w:spacing w:after="0"/>
              <w:ind w:left="341" w:hanging="335"/>
              <w:jc w:val="left"/>
              <w:rPr>
                <w:sz w:val="16"/>
                <w:szCs w:val="16"/>
              </w:rPr>
            </w:pPr>
            <w:bookmarkStart w:id="153" w:name="_DV_C176"/>
            <w:bookmarkEnd w:id="152"/>
            <w:r w:rsidRPr="001976D5">
              <w:rPr>
                <w:sz w:val="16"/>
                <w:szCs w:val="16"/>
              </w:rPr>
              <w:t xml:space="preserve">Élaboration du document </w:t>
            </w:r>
            <w:r w:rsidR="005E53F1" w:rsidRPr="001976D5">
              <w:rPr>
                <w:sz w:val="16"/>
                <w:szCs w:val="16"/>
              </w:rPr>
              <w:t>de stratégie</w:t>
            </w:r>
            <w:r w:rsidRPr="001976D5">
              <w:rPr>
                <w:sz w:val="16"/>
                <w:szCs w:val="16"/>
              </w:rPr>
              <w:t xml:space="preserve"> pour le développement du paiement par voie électronique.</w:t>
            </w:r>
            <w:bookmarkStart w:id="154" w:name="_DV_C177"/>
            <w:bookmarkStart w:id="155" w:name="_DV_C178"/>
            <w:bookmarkEnd w:id="153"/>
          </w:p>
          <w:bookmarkEnd w:id="154"/>
          <w:p w:rsidR="00E67DC9" w:rsidRPr="001976D5" w:rsidRDefault="00E67DC9" w:rsidP="00DB15C4">
            <w:pPr>
              <w:pStyle w:val="ListBullet2"/>
              <w:tabs>
                <w:tab w:val="clear" w:pos="1134"/>
              </w:tabs>
              <w:ind w:left="341" w:hanging="335"/>
              <w:jc w:val="left"/>
              <w:rPr>
                <w:sz w:val="16"/>
                <w:szCs w:val="16"/>
              </w:rPr>
            </w:pPr>
            <w:r w:rsidRPr="001976D5">
              <w:rPr>
                <w:sz w:val="16"/>
                <w:szCs w:val="16"/>
              </w:rPr>
              <w:lastRenderedPageBreak/>
              <w:t xml:space="preserve">Développement de solutions de paiement </w:t>
            </w:r>
            <w:r w:rsidR="005E53F1" w:rsidRPr="001976D5">
              <w:rPr>
                <w:sz w:val="16"/>
                <w:szCs w:val="16"/>
              </w:rPr>
              <w:t xml:space="preserve">par voie </w:t>
            </w:r>
            <w:r w:rsidRPr="001976D5">
              <w:rPr>
                <w:sz w:val="16"/>
                <w:szCs w:val="16"/>
              </w:rPr>
              <w:t>électronique (toutes les banques).</w:t>
            </w:r>
            <w:bookmarkEnd w:id="155"/>
          </w:p>
          <w:p w:rsidR="00E67DC9" w:rsidRPr="001976D5" w:rsidRDefault="00E67DC9" w:rsidP="00FF5F21">
            <w:pPr>
              <w:pStyle w:val="ListBullet2"/>
              <w:tabs>
                <w:tab w:val="clear" w:pos="1134"/>
              </w:tabs>
              <w:ind w:left="341" w:hanging="335"/>
              <w:jc w:val="left"/>
              <w:rPr>
                <w:sz w:val="16"/>
                <w:szCs w:val="16"/>
              </w:rPr>
            </w:pPr>
            <w:bookmarkStart w:id="156" w:name="_DV_C180"/>
            <w:r w:rsidRPr="001976D5">
              <w:rPr>
                <w:sz w:val="16"/>
                <w:szCs w:val="16"/>
              </w:rPr>
              <w:t>Élaboration/modification de toutes les versions électroniques des lois et de la Loi de finances pour mettre en place le paiement par voie électronique</w:t>
            </w:r>
            <w:bookmarkStart w:id="157" w:name="_DV_C181"/>
            <w:bookmarkEnd w:id="156"/>
            <w:r w:rsidR="001976D5" w:rsidRPr="001976D5">
              <w:rPr>
                <w:sz w:val="16"/>
                <w:szCs w:val="16"/>
              </w:rPr>
              <w:t>.</w:t>
            </w:r>
          </w:p>
          <w:p w:rsidR="00E67DC9" w:rsidRPr="001976D5" w:rsidRDefault="00E67DC9" w:rsidP="001976D5">
            <w:pPr>
              <w:pStyle w:val="ListBullet2"/>
              <w:tabs>
                <w:tab w:val="clear" w:pos="1134"/>
              </w:tabs>
              <w:ind w:left="341" w:hanging="335"/>
              <w:jc w:val="left"/>
              <w:rPr>
                <w:sz w:val="16"/>
                <w:szCs w:val="16"/>
              </w:rPr>
            </w:pPr>
            <w:bookmarkStart w:id="158" w:name="_DV_C182"/>
            <w:bookmarkEnd w:id="157"/>
            <w:r w:rsidRPr="001976D5">
              <w:rPr>
                <w:sz w:val="16"/>
                <w:szCs w:val="16"/>
              </w:rPr>
              <w:t>Procédures – Assistance pour l'élaboration des procédures pertinentes afin de mettre en place le paiement par voie électronique et de permettre son utilisation efficace.</w:t>
            </w:r>
            <w:bookmarkStart w:id="159" w:name="_DV_C183"/>
            <w:bookmarkEnd w:id="158"/>
          </w:p>
          <w:p w:rsidR="00C22CD0" w:rsidRPr="001976D5" w:rsidRDefault="00E67DC9" w:rsidP="001976D5">
            <w:pPr>
              <w:pStyle w:val="ListBullet2"/>
              <w:tabs>
                <w:tab w:val="clear" w:pos="1134"/>
              </w:tabs>
              <w:ind w:left="341" w:hanging="335"/>
              <w:jc w:val="left"/>
              <w:rPr>
                <w:sz w:val="16"/>
                <w:szCs w:val="16"/>
              </w:rPr>
            </w:pPr>
            <w:bookmarkStart w:id="160" w:name="_DV_C184"/>
            <w:bookmarkEnd w:id="159"/>
            <w:r w:rsidRPr="001976D5">
              <w:rPr>
                <w:sz w:val="16"/>
                <w:szCs w:val="16"/>
              </w:rPr>
              <w:t>Renforcement des capacités technologiques des organismes présents aux frontières et des organismes publics nécessaires à la mise en œuvre d'un système de paiement par voie électronique</w:t>
            </w:r>
            <w:bookmarkStart w:id="161" w:name="_DV_C185"/>
            <w:bookmarkStart w:id="162" w:name="_DV_C186"/>
            <w:bookmarkEnd w:id="160"/>
            <w:r w:rsidR="001976D5" w:rsidRPr="001976D5">
              <w:rPr>
                <w:sz w:val="16"/>
                <w:szCs w:val="16"/>
              </w:rPr>
              <w:t>.</w:t>
            </w:r>
          </w:p>
          <w:bookmarkEnd w:id="161"/>
          <w:p w:rsidR="00BF05EB" w:rsidRPr="001976D5" w:rsidRDefault="00E67DC9" w:rsidP="001976D5">
            <w:pPr>
              <w:pStyle w:val="ListBullet2"/>
              <w:tabs>
                <w:tab w:val="clear" w:pos="1134"/>
              </w:tabs>
              <w:spacing w:after="0"/>
              <w:ind w:left="341" w:hanging="335"/>
              <w:jc w:val="left"/>
              <w:rPr>
                <w:sz w:val="16"/>
                <w:szCs w:val="16"/>
              </w:rPr>
            </w:pPr>
            <w:r w:rsidRPr="001976D5">
              <w:rPr>
                <w:sz w:val="16"/>
                <w:szCs w:val="16"/>
              </w:rPr>
              <w:t>Conception et installation des technologies et du matériel appropriés pour la mise en place d'un système de paiement par voie électronique</w:t>
            </w:r>
            <w:bookmarkEnd w:id="162"/>
            <w:r w:rsidR="001976D5" w:rsidRPr="001976D5">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jc w:val="left"/>
              <w:rPr>
                <w:sz w:val="16"/>
                <w:szCs w:val="16"/>
              </w:rPr>
            </w:pPr>
            <w:r w:rsidRPr="00C22CD0">
              <w:rPr>
                <w:sz w:val="16"/>
                <w:szCs w:val="16"/>
              </w:rPr>
              <w:lastRenderedPageBreak/>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3</w:t>
            </w:r>
          </w:p>
        </w:tc>
        <w:tc>
          <w:tcPr>
            <w:tcW w:w="686" w:type="pct"/>
            <w:shd w:val="clear" w:color="auto" w:fill="auto"/>
          </w:tcPr>
          <w:p w:rsidR="00BF05EB" w:rsidRPr="00C22CD0" w:rsidRDefault="00BF05EB" w:rsidP="00C22CD0">
            <w:pPr>
              <w:jc w:val="left"/>
              <w:rPr>
                <w:sz w:val="16"/>
                <w:szCs w:val="16"/>
                <w:lang w:val="fr-BE"/>
              </w:rPr>
            </w:pPr>
            <w:r w:rsidRPr="00C22CD0">
              <w:rPr>
                <w:sz w:val="16"/>
                <w:szCs w:val="16"/>
              </w:rPr>
              <w:t>Séparation de la mainlevée de la détermination finale des droits de douane, taxes, redevances et impositions</w:t>
            </w:r>
          </w:p>
        </w:tc>
        <w:tc>
          <w:tcPr>
            <w:tcW w:w="440" w:type="pct"/>
            <w:shd w:val="clear" w:color="auto" w:fill="auto"/>
          </w:tcPr>
          <w:p w:rsidR="00BF05EB" w:rsidRPr="00C22CD0" w:rsidRDefault="00BF05EB" w:rsidP="00C22CD0">
            <w:pPr>
              <w:jc w:val="center"/>
              <w:rPr>
                <w:sz w:val="16"/>
                <w:szCs w:val="16"/>
                <w:lang w:val="fr-BE"/>
              </w:rPr>
            </w:pPr>
          </w:p>
        </w:tc>
        <w:tc>
          <w:tcPr>
            <w:tcW w:w="731" w:type="pct"/>
            <w:shd w:val="clear" w:color="auto" w:fill="auto"/>
          </w:tcPr>
          <w:p w:rsidR="00BF05EB" w:rsidRPr="00C22CD0" w:rsidRDefault="00BF05EB" w:rsidP="00C22CD0">
            <w:pPr>
              <w:jc w:val="center"/>
              <w:rPr>
                <w:sz w:val="16"/>
                <w:szCs w:val="16"/>
                <w:lang w:val="fr-BE"/>
              </w:rPr>
            </w:pPr>
          </w:p>
        </w:tc>
        <w:tc>
          <w:tcPr>
            <w:tcW w:w="726" w:type="pct"/>
            <w:shd w:val="clear" w:color="auto" w:fill="auto"/>
          </w:tcPr>
          <w:p w:rsidR="00BF05EB" w:rsidRPr="00C22CD0" w:rsidRDefault="00BF05EB" w:rsidP="00C22CD0">
            <w:pPr>
              <w:jc w:val="center"/>
              <w:rPr>
                <w:sz w:val="16"/>
                <w:szCs w:val="16"/>
                <w:lang w:val="fr-BE"/>
              </w:rPr>
            </w:pPr>
          </w:p>
        </w:tc>
        <w:tc>
          <w:tcPr>
            <w:tcW w:w="1981" w:type="pct"/>
            <w:shd w:val="clear" w:color="auto" w:fill="auto"/>
          </w:tcPr>
          <w:p w:rsidR="00C22CD0" w:rsidRPr="001976D5" w:rsidRDefault="00E67DC9" w:rsidP="001976D5">
            <w:pPr>
              <w:pStyle w:val="ListBullet2"/>
              <w:tabs>
                <w:tab w:val="clear" w:pos="1134"/>
              </w:tabs>
              <w:spacing w:after="0"/>
              <w:ind w:left="341" w:hanging="335"/>
              <w:jc w:val="left"/>
              <w:rPr>
                <w:sz w:val="16"/>
                <w:szCs w:val="16"/>
              </w:rPr>
            </w:pPr>
            <w:bookmarkStart w:id="163" w:name="_DV_C188"/>
            <w:r w:rsidRPr="001976D5">
              <w:rPr>
                <w:sz w:val="16"/>
                <w:szCs w:val="16"/>
              </w:rPr>
              <w:t>Établissement d'un diagnostic technique/juridique</w:t>
            </w:r>
            <w:bookmarkStart w:id="164" w:name="_DV_C189"/>
            <w:bookmarkStart w:id="165" w:name="_DV_C190"/>
            <w:bookmarkEnd w:id="163"/>
            <w:r w:rsidR="001976D5" w:rsidRPr="001976D5">
              <w:rPr>
                <w:sz w:val="16"/>
                <w:szCs w:val="16"/>
              </w:rPr>
              <w:t>.</w:t>
            </w:r>
          </w:p>
          <w:bookmarkEnd w:id="164"/>
          <w:p w:rsidR="00C22CD0" w:rsidRPr="001976D5" w:rsidRDefault="00E67DC9" w:rsidP="001976D5">
            <w:pPr>
              <w:pStyle w:val="ListBullet2"/>
              <w:tabs>
                <w:tab w:val="clear" w:pos="1134"/>
              </w:tabs>
              <w:spacing w:after="0"/>
              <w:ind w:left="341" w:hanging="335"/>
              <w:jc w:val="left"/>
              <w:rPr>
                <w:sz w:val="16"/>
                <w:szCs w:val="16"/>
              </w:rPr>
            </w:pPr>
            <w:r w:rsidRPr="001976D5">
              <w:rPr>
                <w:sz w:val="16"/>
                <w:szCs w:val="16"/>
              </w:rPr>
              <w:t>Élaboration de la législation nécessaire à la mise en œuvre de cette disposition</w:t>
            </w:r>
            <w:bookmarkStart w:id="166" w:name="_DV_C191"/>
            <w:bookmarkStart w:id="167" w:name="_DV_C192"/>
            <w:bookmarkEnd w:id="165"/>
            <w:r w:rsidR="001976D5" w:rsidRPr="001976D5">
              <w:rPr>
                <w:sz w:val="16"/>
                <w:szCs w:val="16"/>
              </w:rPr>
              <w:t>.</w:t>
            </w:r>
          </w:p>
          <w:bookmarkEnd w:id="166"/>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Élaboration d'une politique sur le versement de garanties au titre de pénalités pécuniaires ou d'amendes</w:t>
            </w:r>
            <w:bookmarkStart w:id="168" w:name="_DV_C193"/>
            <w:bookmarkEnd w:id="167"/>
            <w:r w:rsidR="001976D5" w:rsidRPr="001976D5">
              <w:rPr>
                <w:sz w:val="16"/>
                <w:szCs w:val="16"/>
              </w:rPr>
              <w:t>.</w:t>
            </w:r>
          </w:p>
          <w:p w:rsidR="00C22CD0" w:rsidRPr="001976D5" w:rsidRDefault="00E67DC9" w:rsidP="001976D5">
            <w:pPr>
              <w:pStyle w:val="ListBullet2"/>
              <w:tabs>
                <w:tab w:val="clear" w:pos="1134"/>
              </w:tabs>
              <w:spacing w:after="0"/>
              <w:ind w:left="341" w:hanging="335"/>
              <w:jc w:val="left"/>
              <w:rPr>
                <w:sz w:val="16"/>
                <w:szCs w:val="16"/>
              </w:rPr>
            </w:pPr>
            <w:bookmarkStart w:id="169" w:name="_DV_C194"/>
            <w:bookmarkEnd w:id="168"/>
            <w:r w:rsidRPr="001976D5">
              <w:rPr>
                <w:sz w:val="16"/>
                <w:szCs w:val="16"/>
              </w:rPr>
              <w:t>Adaptation ou développement des systèmes informatiques des organismes concernés</w:t>
            </w:r>
            <w:bookmarkStart w:id="170" w:name="_DV_C195"/>
            <w:bookmarkStart w:id="171" w:name="_DV_C196"/>
            <w:bookmarkEnd w:id="169"/>
            <w:r w:rsidR="001976D5" w:rsidRPr="001976D5">
              <w:rPr>
                <w:sz w:val="16"/>
                <w:szCs w:val="16"/>
              </w:rPr>
              <w:t>.</w:t>
            </w:r>
          </w:p>
          <w:bookmarkEnd w:id="170"/>
          <w:p w:rsidR="00C22CD0" w:rsidRPr="001976D5" w:rsidRDefault="00E67DC9" w:rsidP="001976D5">
            <w:pPr>
              <w:pStyle w:val="ListBullet2"/>
              <w:tabs>
                <w:tab w:val="clear" w:pos="1134"/>
              </w:tabs>
              <w:spacing w:after="0"/>
              <w:ind w:left="341" w:hanging="335"/>
              <w:jc w:val="left"/>
              <w:rPr>
                <w:sz w:val="16"/>
                <w:szCs w:val="16"/>
              </w:rPr>
            </w:pPr>
            <w:r w:rsidRPr="001976D5">
              <w:rPr>
                <w:sz w:val="16"/>
                <w:szCs w:val="16"/>
              </w:rPr>
              <w:t>Définition des procédures pour les utilisateurs et les organismes de mise en œuvre</w:t>
            </w:r>
            <w:bookmarkStart w:id="172" w:name="_DV_C197"/>
            <w:bookmarkStart w:id="173" w:name="_DV_C198"/>
            <w:bookmarkEnd w:id="171"/>
            <w:r w:rsidR="001976D5" w:rsidRPr="001976D5">
              <w:rPr>
                <w:sz w:val="16"/>
                <w:szCs w:val="16"/>
              </w:rPr>
              <w:t>.</w:t>
            </w:r>
          </w:p>
          <w:bookmarkEnd w:id="172"/>
          <w:p w:rsidR="00BF05EB" w:rsidRPr="001976D5" w:rsidRDefault="00E67DC9" w:rsidP="00C22CD0">
            <w:pPr>
              <w:pStyle w:val="ListBullet2"/>
              <w:tabs>
                <w:tab w:val="clear" w:pos="1134"/>
              </w:tabs>
              <w:spacing w:after="0"/>
              <w:ind w:left="341" w:hanging="335"/>
              <w:jc w:val="left"/>
              <w:rPr>
                <w:sz w:val="16"/>
                <w:szCs w:val="16"/>
              </w:rPr>
            </w:pPr>
            <w:r w:rsidRPr="001976D5">
              <w:rPr>
                <w:sz w:val="16"/>
                <w:szCs w:val="16"/>
              </w:rPr>
              <w:t>Communication et formation.</w:t>
            </w:r>
            <w:bookmarkEnd w:id="173"/>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4</w:t>
            </w:r>
          </w:p>
        </w:tc>
        <w:tc>
          <w:tcPr>
            <w:tcW w:w="686" w:type="pct"/>
            <w:shd w:val="clear" w:color="auto" w:fill="auto"/>
          </w:tcPr>
          <w:p w:rsidR="00BF05EB" w:rsidRPr="00C22CD0" w:rsidRDefault="00BF05EB" w:rsidP="00C22CD0">
            <w:pPr>
              <w:jc w:val="left"/>
              <w:rPr>
                <w:sz w:val="16"/>
                <w:szCs w:val="16"/>
                <w:lang w:val="fr-BE"/>
              </w:rPr>
            </w:pPr>
            <w:r w:rsidRPr="00C22CD0">
              <w:rPr>
                <w:sz w:val="16"/>
                <w:szCs w:val="16"/>
              </w:rPr>
              <w:t>Gestion des risques</w:t>
            </w:r>
          </w:p>
        </w:tc>
        <w:tc>
          <w:tcPr>
            <w:tcW w:w="440" w:type="pct"/>
            <w:shd w:val="clear" w:color="auto" w:fill="auto"/>
          </w:tcPr>
          <w:p w:rsidR="00BF05EB" w:rsidRPr="00C22CD0" w:rsidRDefault="00BF05EB" w:rsidP="00C22CD0">
            <w:pPr>
              <w:jc w:val="center"/>
              <w:rPr>
                <w:sz w:val="16"/>
                <w:szCs w:val="16"/>
                <w:lang w:val="fr-BE"/>
              </w:rPr>
            </w:pPr>
          </w:p>
        </w:tc>
        <w:tc>
          <w:tcPr>
            <w:tcW w:w="731" w:type="pct"/>
            <w:shd w:val="clear" w:color="auto" w:fill="auto"/>
          </w:tcPr>
          <w:p w:rsidR="00BF05EB" w:rsidRPr="00C22CD0" w:rsidRDefault="00BF05EB" w:rsidP="00C22CD0">
            <w:pPr>
              <w:jc w:val="center"/>
              <w:rPr>
                <w:sz w:val="16"/>
                <w:szCs w:val="16"/>
                <w:lang w:val="fr-BE"/>
              </w:rPr>
            </w:pPr>
          </w:p>
        </w:tc>
        <w:tc>
          <w:tcPr>
            <w:tcW w:w="726" w:type="pct"/>
            <w:shd w:val="clear" w:color="auto" w:fill="auto"/>
          </w:tcPr>
          <w:p w:rsidR="00BF05EB" w:rsidRPr="00C22CD0" w:rsidRDefault="00BF05EB" w:rsidP="00C22CD0">
            <w:pPr>
              <w:jc w:val="center"/>
              <w:rPr>
                <w:sz w:val="16"/>
                <w:szCs w:val="16"/>
                <w:lang w:val="fr-BE"/>
              </w:rPr>
            </w:pPr>
          </w:p>
        </w:tc>
        <w:tc>
          <w:tcPr>
            <w:tcW w:w="1981" w:type="pct"/>
            <w:shd w:val="clear" w:color="auto" w:fill="auto"/>
          </w:tcPr>
          <w:p w:rsidR="00E67DC9" w:rsidRPr="001976D5" w:rsidRDefault="00E67DC9" w:rsidP="001976D5">
            <w:pPr>
              <w:pStyle w:val="ListBullet2"/>
              <w:tabs>
                <w:tab w:val="clear" w:pos="1134"/>
              </w:tabs>
              <w:spacing w:after="0"/>
              <w:ind w:left="341" w:hanging="335"/>
              <w:jc w:val="left"/>
              <w:rPr>
                <w:sz w:val="16"/>
                <w:szCs w:val="16"/>
              </w:rPr>
            </w:pPr>
            <w:bookmarkStart w:id="174" w:name="_DV_C200"/>
            <w:r w:rsidRPr="001976D5">
              <w:rPr>
                <w:sz w:val="16"/>
                <w:szCs w:val="16"/>
              </w:rPr>
              <w:t>Examen de la législation existante</w:t>
            </w:r>
            <w:bookmarkStart w:id="175" w:name="_DV_C201"/>
            <w:bookmarkEnd w:id="174"/>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176" w:name="_DV_C202"/>
            <w:bookmarkEnd w:id="175"/>
            <w:r w:rsidRPr="001976D5">
              <w:rPr>
                <w:sz w:val="16"/>
                <w:szCs w:val="16"/>
              </w:rPr>
              <w:t>Assistance pour l'élaboration d'une stratégie de gestion des risques, avec des pourcentages cibles pour les marchandises à faible/haut risque</w:t>
            </w:r>
            <w:bookmarkStart w:id="177" w:name="_DV_C203"/>
            <w:bookmarkEnd w:id="176"/>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178" w:name="_DV_C204"/>
            <w:bookmarkEnd w:id="177"/>
            <w:r w:rsidRPr="001976D5">
              <w:rPr>
                <w:sz w:val="16"/>
                <w:szCs w:val="16"/>
              </w:rPr>
              <w:t>Assistance pour l'établissement de procédures opérationnelles</w:t>
            </w:r>
            <w:bookmarkStart w:id="179" w:name="_DV_C205"/>
            <w:bookmarkEnd w:id="178"/>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180" w:name="_DV_C206"/>
            <w:bookmarkEnd w:id="179"/>
            <w:r w:rsidRPr="001976D5">
              <w:rPr>
                <w:sz w:val="16"/>
                <w:szCs w:val="16"/>
              </w:rPr>
              <w:t xml:space="preserve">Définition du mandat </w:t>
            </w:r>
            <w:r w:rsidR="005E53F1" w:rsidRPr="001976D5">
              <w:rPr>
                <w:sz w:val="16"/>
                <w:szCs w:val="16"/>
              </w:rPr>
              <w:t>du</w:t>
            </w:r>
            <w:r w:rsidRPr="001976D5">
              <w:rPr>
                <w:sz w:val="16"/>
                <w:szCs w:val="16"/>
              </w:rPr>
              <w:t xml:space="preserve"> Comité de gestion des risques.</w:t>
            </w:r>
            <w:bookmarkStart w:id="181" w:name="_DV_C207"/>
            <w:bookmarkEnd w:id="180"/>
          </w:p>
          <w:p w:rsidR="00E67DC9" w:rsidRPr="001976D5" w:rsidRDefault="00E67DC9" w:rsidP="001976D5">
            <w:pPr>
              <w:pStyle w:val="ListBullet2"/>
              <w:tabs>
                <w:tab w:val="clear" w:pos="1134"/>
              </w:tabs>
              <w:spacing w:after="0"/>
              <w:ind w:left="341" w:hanging="335"/>
              <w:jc w:val="left"/>
              <w:rPr>
                <w:sz w:val="16"/>
                <w:szCs w:val="16"/>
              </w:rPr>
            </w:pPr>
            <w:bookmarkStart w:id="182" w:name="_DV_C208"/>
            <w:bookmarkEnd w:id="181"/>
            <w:r w:rsidRPr="001976D5">
              <w:rPr>
                <w:sz w:val="16"/>
                <w:szCs w:val="16"/>
              </w:rPr>
              <w:t>Élaboration d'une description de poste pour le personnel chargé de la gestion des risques et mise en place d'un service de gestion des risques.</w:t>
            </w:r>
            <w:bookmarkStart w:id="183" w:name="_DV_C209"/>
            <w:bookmarkEnd w:id="182"/>
          </w:p>
          <w:p w:rsidR="00E67DC9" w:rsidRPr="001976D5" w:rsidRDefault="00E67DC9" w:rsidP="001976D5">
            <w:pPr>
              <w:pStyle w:val="ListBullet2"/>
              <w:tabs>
                <w:tab w:val="clear" w:pos="1134"/>
              </w:tabs>
              <w:spacing w:after="0"/>
              <w:ind w:left="341" w:hanging="335"/>
              <w:jc w:val="left"/>
              <w:rPr>
                <w:sz w:val="16"/>
                <w:szCs w:val="16"/>
              </w:rPr>
            </w:pPr>
            <w:bookmarkStart w:id="184" w:name="_DV_C210"/>
            <w:bookmarkEnd w:id="183"/>
            <w:r w:rsidRPr="001976D5">
              <w:rPr>
                <w:sz w:val="16"/>
                <w:szCs w:val="16"/>
              </w:rPr>
              <w:t xml:space="preserve">Formation du personnel des douanes et du personnel chargé de </w:t>
            </w:r>
            <w:r w:rsidR="005E53F1" w:rsidRPr="001976D5">
              <w:rPr>
                <w:sz w:val="16"/>
                <w:szCs w:val="16"/>
              </w:rPr>
              <w:t xml:space="preserve">la </w:t>
            </w:r>
            <w:r w:rsidRPr="001976D5">
              <w:rPr>
                <w:sz w:val="16"/>
                <w:szCs w:val="16"/>
              </w:rPr>
              <w:t>quarantaine à l'analyse des données disponibles relatives aux transactions couvertes par la Convention sur la conservation des espèces migratrices appartenant à la faune sauvage (CMS) et à la définition de critères pour les marchandises à haut risque.</w:t>
            </w:r>
            <w:bookmarkStart w:id="185" w:name="_DV_C211"/>
            <w:bookmarkEnd w:id="184"/>
          </w:p>
          <w:p w:rsidR="00E67DC9" w:rsidRPr="001976D5" w:rsidRDefault="00E67DC9" w:rsidP="001976D5">
            <w:pPr>
              <w:pStyle w:val="ListBullet2"/>
              <w:tabs>
                <w:tab w:val="clear" w:pos="1134"/>
              </w:tabs>
              <w:spacing w:after="0"/>
              <w:ind w:left="341" w:hanging="335"/>
              <w:jc w:val="left"/>
              <w:rPr>
                <w:sz w:val="16"/>
                <w:szCs w:val="16"/>
              </w:rPr>
            </w:pPr>
            <w:bookmarkStart w:id="186" w:name="_DV_C212"/>
            <w:bookmarkEnd w:id="185"/>
            <w:r w:rsidRPr="001976D5">
              <w:rPr>
                <w:sz w:val="16"/>
                <w:szCs w:val="16"/>
              </w:rPr>
              <w:lastRenderedPageBreak/>
              <w:t xml:space="preserve">Assistance dans les domaines de l'analyse de la gestion des risques </w:t>
            </w:r>
            <w:r w:rsidR="005E53F1" w:rsidRPr="001976D5">
              <w:rPr>
                <w:sz w:val="16"/>
                <w:szCs w:val="16"/>
              </w:rPr>
              <w:t>concernant</w:t>
            </w:r>
            <w:r w:rsidRPr="001976D5">
              <w:rPr>
                <w:sz w:val="16"/>
                <w:szCs w:val="16"/>
              </w:rPr>
              <w:t xml:space="preserve"> la collecte de données et</w:t>
            </w:r>
            <w:r w:rsidR="005E53F1" w:rsidRPr="001976D5">
              <w:rPr>
                <w:sz w:val="16"/>
                <w:szCs w:val="16"/>
              </w:rPr>
              <w:t xml:space="preserve"> de</w:t>
            </w:r>
            <w:r w:rsidRPr="001976D5">
              <w:rPr>
                <w:sz w:val="16"/>
                <w:szCs w:val="16"/>
              </w:rPr>
              <w:t xml:space="preserve"> l'établissement de critères</w:t>
            </w:r>
            <w:bookmarkStart w:id="187" w:name="_DV_C213"/>
            <w:bookmarkEnd w:id="186"/>
            <w:r w:rsidR="001976D5" w:rsidRPr="001976D5">
              <w:rPr>
                <w:sz w:val="16"/>
                <w:szCs w:val="16"/>
              </w:rPr>
              <w:t>.</w:t>
            </w:r>
          </w:p>
          <w:p w:rsidR="00C22CD0" w:rsidRPr="001976D5" w:rsidRDefault="00E67DC9" w:rsidP="001976D5">
            <w:pPr>
              <w:pStyle w:val="ListBullet2"/>
              <w:tabs>
                <w:tab w:val="clear" w:pos="1134"/>
              </w:tabs>
              <w:spacing w:after="0"/>
              <w:ind w:left="341" w:hanging="335"/>
              <w:jc w:val="left"/>
              <w:rPr>
                <w:sz w:val="16"/>
                <w:szCs w:val="16"/>
              </w:rPr>
            </w:pPr>
            <w:bookmarkStart w:id="188" w:name="_DV_C214"/>
            <w:bookmarkEnd w:id="187"/>
            <w:r w:rsidRPr="001976D5">
              <w:rPr>
                <w:sz w:val="16"/>
                <w:szCs w:val="16"/>
              </w:rPr>
              <w:t>Assistance technique et renforcement des capacités pour aider l'Autorité nationale de quarantaine et d'inspection agricoles</w:t>
            </w:r>
            <w:bookmarkStart w:id="189" w:name="_DV_C215"/>
            <w:bookmarkStart w:id="190" w:name="_DV_C216"/>
            <w:bookmarkEnd w:id="188"/>
            <w:r w:rsidR="001976D5" w:rsidRPr="001976D5">
              <w:rPr>
                <w:sz w:val="16"/>
                <w:szCs w:val="16"/>
              </w:rPr>
              <w:t>.</w:t>
            </w:r>
          </w:p>
          <w:bookmarkEnd w:id="189"/>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Élaboration de profils de risques sur la base des données disponibles relatives aux transactions</w:t>
            </w:r>
            <w:bookmarkStart w:id="191" w:name="_DV_C217"/>
            <w:bookmarkEnd w:id="190"/>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192" w:name="_DV_C218"/>
            <w:bookmarkEnd w:id="191"/>
            <w:r w:rsidRPr="001976D5">
              <w:rPr>
                <w:sz w:val="16"/>
                <w:szCs w:val="16"/>
              </w:rPr>
              <w:t>Un régime solide de gestion de la conformité, qui soit également compatible avec le module de rapports d'inspection du système SYDONIA, doit être mis en œuvre</w:t>
            </w:r>
            <w:bookmarkStart w:id="193" w:name="_DV_C219"/>
            <w:bookmarkEnd w:id="192"/>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194" w:name="_DV_C220"/>
            <w:bookmarkEnd w:id="193"/>
            <w:r w:rsidRPr="001976D5">
              <w:rPr>
                <w:sz w:val="16"/>
                <w:szCs w:val="16"/>
              </w:rPr>
              <w:t>Les profils élaborés par l'Autorité nationale de quarantaine et d'inspection agricoles sur la base du contrôle des manifestes doivent être uniformes à l'échelle du pays, les renseignements relatifs aux risques doivent être centralisés et systématiquement analysés, les demandes d'élaboration de profils doivent être centralisées, etc.</w:t>
            </w:r>
            <w:bookmarkStart w:id="195" w:name="_DV_C221"/>
            <w:bookmarkEnd w:id="194"/>
          </w:p>
          <w:p w:rsidR="00E67DC9" w:rsidRPr="001976D5" w:rsidRDefault="00E67DC9" w:rsidP="001976D5">
            <w:pPr>
              <w:pStyle w:val="ListBullet2"/>
              <w:tabs>
                <w:tab w:val="clear" w:pos="1134"/>
              </w:tabs>
              <w:spacing w:after="0"/>
              <w:ind w:left="341" w:hanging="335"/>
              <w:jc w:val="left"/>
              <w:rPr>
                <w:sz w:val="16"/>
                <w:szCs w:val="16"/>
              </w:rPr>
            </w:pPr>
            <w:bookmarkStart w:id="196" w:name="_DV_C222"/>
            <w:bookmarkEnd w:id="195"/>
            <w:r w:rsidRPr="001976D5">
              <w:rPr>
                <w:sz w:val="16"/>
                <w:szCs w:val="16"/>
              </w:rPr>
              <w:t>Les activités d'élaboration de profils de l'Autorité nationale de quarantaine et d'inspection agricoles doivent être alignées sur les activités du Service des douanes et, à terme, intégrées à ces dernières.</w:t>
            </w:r>
            <w:bookmarkStart w:id="197" w:name="_DV_C223"/>
            <w:bookmarkEnd w:id="196"/>
          </w:p>
          <w:p w:rsidR="00E67DC9" w:rsidRPr="001976D5" w:rsidRDefault="00E67DC9" w:rsidP="001976D5">
            <w:pPr>
              <w:pStyle w:val="ListBullet2"/>
              <w:tabs>
                <w:tab w:val="clear" w:pos="1134"/>
              </w:tabs>
              <w:spacing w:after="0"/>
              <w:ind w:left="341" w:hanging="335"/>
              <w:jc w:val="left"/>
              <w:rPr>
                <w:sz w:val="16"/>
                <w:szCs w:val="16"/>
              </w:rPr>
            </w:pPr>
            <w:bookmarkStart w:id="198" w:name="_DV_C224"/>
            <w:bookmarkEnd w:id="197"/>
            <w:r w:rsidRPr="001976D5">
              <w:rPr>
                <w:sz w:val="16"/>
                <w:szCs w:val="16"/>
              </w:rPr>
              <w:t>Le Service des douanes a besoin d'une assistance technique en vue d'assurer une formation en ciblage et en élaboration de profils de risque</w:t>
            </w:r>
            <w:bookmarkStart w:id="199" w:name="_DV_C225"/>
            <w:bookmarkEnd w:id="198"/>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00" w:name="_DV_C226"/>
            <w:bookmarkEnd w:id="199"/>
            <w:r w:rsidRPr="001976D5">
              <w:rPr>
                <w:sz w:val="16"/>
                <w:szCs w:val="16"/>
              </w:rPr>
              <w:t>Assistance technique pour renforcer les capacités des organismes pertinents présents aux frontières, afin qu'ils comprennent pleinement le système de gestion des risques et puissent l'appliquer</w:t>
            </w:r>
            <w:bookmarkStart w:id="201" w:name="_DV_C227"/>
            <w:bookmarkEnd w:id="200"/>
            <w:r w:rsidR="001976D5" w:rsidRPr="001976D5">
              <w:rPr>
                <w:sz w:val="16"/>
                <w:szCs w:val="16"/>
              </w:rPr>
              <w:t>.</w:t>
            </w:r>
          </w:p>
          <w:p w:rsidR="00BF05EB" w:rsidRPr="001976D5" w:rsidRDefault="00E67DC9" w:rsidP="00C22CD0">
            <w:pPr>
              <w:pStyle w:val="ListBullet2"/>
              <w:tabs>
                <w:tab w:val="clear" w:pos="1134"/>
              </w:tabs>
              <w:spacing w:after="0"/>
              <w:ind w:left="341" w:hanging="335"/>
              <w:jc w:val="left"/>
              <w:rPr>
                <w:sz w:val="16"/>
                <w:szCs w:val="16"/>
              </w:rPr>
            </w:pPr>
            <w:bookmarkStart w:id="202" w:name="_DV_C228"/>
            <w:bookmarkEnd w:id="201"/>
            <w:r w:rsidRPr="001976D5">
              <w:rPr>
                <w:sz w:val="16"/>
                <w:szCs w:val="16"/>
              </w:rPr>
              <w:t xml:space="preserve">TIC </w:t>
            </w:r>
            <w:r w:rsidR="001976D5" w:rsidRPr="001976D5">
              <w:rPr>
                <w:sz w:val="16"/>
                <w:szCs w:val="16"/>
              </w:rPr>
              <w:t>–</w:t>
            </w:r>
            <w:r w:rsidRPr="001976D5">
              <w:rPr>
                <w:sz w:val="16"/>
                <w:szCs w:val="16"/>
              </w:rPr>
              <w:t xml:space="preserve"> Assistance nécessaire pour l'acquisition et </w:t>
            </w:r>
            <w:r w:rsidR="005E53F1" w:rsidRPr="001976D5">
              <w:rPr>
                <w:sz w:val="16"/>
                <w:szCs w:val="16"/>
              </w:rPr>
              <w:t>le renforcement</w:t>
            </w:r>
            <w:r w:rsidRPr="001976D5">
              <w:rPr>
                <w:sz w:val="16"/>
                <w:szCs w:val="16"/>
              </w:rPr>
              <w:t xml:space="preserve"> des capacités technologiques nécessaires à la mise en œuvre d'un processus de gestion des risques adéquat</w:t>
            </w:r>
            <w:bookmarkEnd w:id="202"/>
            <w:r w:rsidR="001976D5" w:rsidRPr="001976D5">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lastRenderedPageBreak/>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5</w:t>
            </w:r>
          </w:p>
        </w:tc>
        <w:tc>
          <w:tcPr>
            <w:tcW w:w="686" w:type="pct"/>
            <w:shd w:val="clear" w:color="auto" w:fill="auto"/>
          </w:tcPr>
          <w:p w:rsidR="00BF05EB" w:rsidRPr="00C22CD0" w:rsidRDefault="00BF05EB" w:rsidP="00C22CD0">
            <w:pPr>
              <w:jc w:val="left"/>
              <w:rPr>
                <w:sz w:val="16"/>
                <w:szCs w:val="16"/>
              </w:rPr>
            </w:pPr>
            <w:r w:rsidRPr="00C22CD0">
              <w:rPr>
                <w:sz w:val="16"/>
                <w:szCs w:val="16"/>
              </w:rPr>
              <w:t>Contrôle après dédouanement</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C22CD0" w:rsidRPr="001976D5" w:rsidRDefault="00E67DC9" w:rsidP="001976D5">
            <w:pPr>
              <w:pStyle w:val="ListBullet2"/>
              <w:tabs>
                <w:tab w:val="clear" w:pos="1134"/>
              </w:tabs>
              <w:spacing w:after="0"/>
              <w:ind w:left="341" w:hanging="335"/>
              <w:jc w:val="left"/>
              <w:rPr>
                <w:sz w:val="16"/>
                <w:szCs w:val="16"/>
              </w:rPr>
            </w:pPr>
            <w:bookmarkStart w:id="203" w:name="_DV_C230"/>
            <w:r w:rsidRPr="001976D5">
              <w:rPr>
                <w:sz w:val="16"/>
                <w:szCs w:val="16"/>
              </w:rPr>
              <w:t xml:space="preserve">Cadre </w:t>
            </w:r>
            <w:proofErr w:type="gramStart"/>
            <w:r w:rsidRPr="001976D5">
              <w:rPr>
                <w:sz w:val="16"/>
                <w:szCs w:val="16"/>
              </w:rPr>
              <w:t>juridique</w:t>
            </w:r>
            <w:r w:rsidR="00C22CD0" w:rsidRPr="001976D5">
              <w:rPr>
                <w:sz w:val="16"/>
                <w:szCs w:val="16"/>
              </w:rPr>
              <w:t>:</w:t>
            </w:r>
            <w:proofErr w:type="gramEnd"/>
            <w:r w:rsidR="00C22CD0" w:rsidRPr="001976D5">
              <w:rPr>
                <w:sz w:val="16"/>
                <w:szCs w:val="16"/>
              </w:rPr>
              <w:t xml:space="preserve"> É</w:t>
            </w:r>
            <w:r w:rsidRPr="001976D5">
              <w:rPr>
                <w:sz w:val="16"/>
                <w:szCs w:val="16"/>
              </w:rPr>
              <w:t>laboration/Examen des dispositions législatives et des politiques pertinentes en matière de contrôle après dédouanement</w:t>
            </w:r>
            <w:bookmarkStart w:id="204" w:name="_DV_C231"/>
            <w:bookmarkStart w:id="205" w:name="_DV_C232"/>
            <w:bookmarkEnd w:id="203"/>
            <w:r w:rsidR="001976D5" w:rsidRPr="001976D5">
              <w:rPr>
                <w:sz w:val="16"/>
                <w:szCs w:val="16"/>
              </w:rPr>
              <w:t>.</w:t>
            </w:r>
          </w:p>
          <w:bookmarkEnd w:id="204"/>
          <w:p w:rsidR="00C22CD0" w:rsidRPr="001976D5" w:rsidRDefault="00E67DC9" w:rsidP="001976D5">
            <w:pPr>
              <w:pStyle w:val="ListBullet2"/>
              <w:tabs>
                <w:tab w:val="clear" w:pos="1134"/>
              </w:tabs>
              <w:spacing w:after="0"/>
              <w:ind w:left="341" w:hanging="335"/>
              <w:jc w:val="left"/>
              <w:rPr>
                <w:sz w:val="16"/>
                <w:szCs w:val="16"/>
              </w:rPr>
            </w:pPr>
            <w:r w:rsidRPr="001976D5">
              <w:rPr>
                <w:sz w:val="16"/>
                <w:szCs w:val="16"/>
              </w:rPr>
              <w:t>Élaboration de procédures reliant la connectivité et la gestion des risques.</w:t>
            </w:r>
            <w:bookmarkStart w:id="206" w:name="_DV_C233"/>
            <w:bookmarkStart w:id="207" w:name="_DV_C234"/>
            <w:bookmarkEnd w:id="205"/>
          </w:p>
          <w:bookmarkEnd w:id="206"/>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Élaboration d'un plan/module de formation des fonctionnaires et agents des douanes et de formation des groupes ciblés</w:t>
            </w:r>
            <w:bookmarkStart w:id="208" w:name="_DV_C235"/>
            <w:bookmarkEnd w:id="207"/>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09" w:name="_DV_C236"/>
            <w:bookmarkEnd w:id="208"/>
            <w:r w:rsidRPr="001976D5">
              <w:rPr>
                <w:sz w:val="16"/>
                <w:szCs w:val="16"/>
              </w:rPr>
              <w:t>Ressources humaines/</w:t>
            </w:r>
            <w:proofErr w:type="gramStart"/>
            <w:r w:rsidRPr="001976D5">
              <w:rPr>
                <w:sz w:val="16"/>
                <w:szCs w:val="16"/>
              </w:rPr>
              <w:t>Formation</w:t>
            </w:r>
            <w:r w:rsidR="00C22CD0" w:rsidRPr="001976D5">
              <w:rPr>
                <w:sz w:val="16"/>
                <w:szCs w:val="16"/>
              </w:rPr>
              <w:t>:</w:t>
            </w:r>
            <w:proofErr w:type="gramEnd"/>
            <w:r w:rsidR="00C22CD0" w:rsidRPr="001976D5">
              <w:rPr>
                <w:sz w:val="16"/>
                <w:szCs w:val="16"/>
              </w:rPr>
              <w:t xml:space="preserve"> R</w:t>
            </w:r>
            <w:r w:rsidRPr="001976D5">
              <w:rPr>
                <w:sz w:val="16"/>
                <w:szCs w:val="16"/>
              </w:rPr>
              <w:t xml:space="preserve">enforcement des capacités et formation des fonctionnaires des douanes </w:t>
            </w:r>
            <w:r w:rsidR="005E53F1" w:rsidRPr="001976D5">
              <w:rPr>
                <w:sz w:val="16"/>
                <w:szCs w:val="16"/>
              </w:rPr>
              <w:t>chargés</w:t>
            </w:r>
            <w:r w:rsidR="00B90B62" w:rsidRPr="001976D5">
              <w:rPr>
                <w:sz w:val="16"/>
                <w:szCs w:val="16"/>
              </w:rPr>
              <w:t xml:space="preserve"> de procéder au</w:t>
            </w:r>
            <w:r w:rsidRPr="001976D5">
              <w:rPr>
                <w:sz w:val="16"/>
                <w:szCs w:val="16"/>
              </w:rPr>
              <w:t xml:space="preserve"> contrôle après dédouanement</w:t>
            </w:r>
            <w:bookmarkStart w:id="210" w:name="_DV_C237"/>
            <w:bookmarkEnd w:id="209"/>
            <w:r w:rsidR="001976D5" w:rsidRPr="001976D5">
              <w:rPr>
                <w:sz w:val="16"/>
                <w:szCs w:val="16"/>
              </w:rPr>
              <w:t>.</w:t>
            </w:r>
          </w:p>
          <w:p w:rsidR="00C22CD0" w:rsidRPr="001976D5" w:rsidRDefault="00E67DC9" w:rsidP="001976D5">
            <w:pPr>
              <w:pStyle w:val="ListBullet2"/>
              <w:tabs>
                <w:tab w:val="clear" w:pos="1134"/>
              </w:tabs>
              <w:spacing w:after="0"/>
              <w:ind w:left="341" w:hanging="335"/>
              <w:jc w:val="left"/>
              <w:rPr>
                <w:sz w:val="16"/>
                <w:szCs w:val="16"/>
              </w:rPr>
            </w:pPr>
            <w:bookmarkStart w:id="211" w:name="_DV_C238"/>
            <w:bookmarkEnd w:id="210"/>
            <w:r w:rsidRPr="001976D5">
              <w:rPr>
                <w:sz w:val="16"/>
                <w:szCs w:val="16"/>
              </w:rPr>
              <w:lastRenderedPageBreak/>
              <w:t>Développement des compétences et des connaissances des fonctionnaires des douanes et des organismes présents aux frontières en matière d'analyse de données</w:t>
            </w:r>
            <w:r w:rsidR="00C22CD0" w:rsidRPr="001976D5">
              <w:rPr>
                <w:sz w:val="16"/>
                <w:szCs w:val="16"/>
              </w:rPr>
              <w:t>. R</w:t>
            </w:r>
            <w:r w:rsidRPr="001976D5">
              <w:rPr>
                <w:sz w:val="16"/>
                <w:szCs w:val="16"/>
              </w:rPr>
              <w:t>enforcement des capacités et formation des fonctionnaires des douanes responsables du contrôle après dédouanement aux techniques et méthodes de contrôle.</w:t>
            </w:r>
            <w:bookmarkStart w:id="212" w:name="_DV_C239"/>
            <w:bookmarkStart w:id="213" w:name="_DV_C240"/>
            <w:bookmarkEnd w:id="211"/>
          </w:p>
          <w:bookmarkEnd w:id="212"/>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Renforcement des capacités technologiques des organismes présents aux frontières nécessaires à la mise en œuvre du contrôle après dédouanement et à l'intégration de ce dernier dans les programmes de gestion des risques</w:t>
            </w:r>
            <w:bookmarkStart w:id="214" w:name="_DV_C241"/>
            <w:bookmarkEnd w:id="213"/>
            <w:r w:rsidR="001976D5" w:rsidRPr="001976D5">
              <w:rPr>
                <w:sz w:val="16"/>
                <w:szCs w:val="16"/>
              </w:rPr>
              <w:t>.</w:t>
            </w:r>
          </w:p>
          <w:p w:rsidR="00C22CD0" w:rsidRPr="001976D5" w:rsidRDefault="00E67DC9" w:rsidP="001976D5">
            <w:pPr>
              <w:pStyle w:val="ListBullet2"/>
              <w:tabs>
                <w:tab w:val="clear" w:pos="1134"/>
              </w:tabs>
              <w:spacing w:after="0"/>
              <w:ind w:left="341" w:hanging="335"/>
              <w:jc w:val="left"/>
              <w:rPr>
                <w:sz w:val="16"/>
                <w:szCs w:val="16"/>
              </w:rPr>
            </w:pPr>
            <w:bookmarkStart w:id="215" w:name="_DV_C242"/>
            <w:bookmarkEnd w:id="214"/>
            <w:r w:rsidRPr="001976D5">
              <w:rPr>
                <w:sz w:val="16"/>
                <w:szCs w:val="16"/>
              </w:rPr>
              <w:t>Fourniture des technologies et du matériel appropriés pour aider à la mise en œuvre du contrôle après dédouanement.</w:t>
            </w:r>
            <w:bookmarkStart w:id="216" w:name="_DV_C243"/>
            <w:bookmarkStart w:id="217" w:name="_DV_C244"/>
            <w:bookmarkEnd w:id="215"/>
          </w:p>
          <w:bookmarkEnd w:id="216"/>
          <w:p w:rsidR="00BF05EB" w:rsidRPr="001976D5" w:rsidRDefault="00E67DC9" w:rsidP="00C22CD0">
            <w:pPr>
              <w:pStyle w:val="ListBullet2"/>
              <w:tabs>
                <w:tab w:val="clear" w:pos="1134"/>
              </w:tabs>
              <w:spacing w:after="0"/>
              <w:ind w:left="341" w:hanging="335"/>
              <w:jc w:val="left"/>
              <w:rPr>
                <w:sz w:val="16"/>
                <w:szCs w:val="16"/>
              </w:rPr>
            </w:pPr>
            <w:r w:rsidRPr="001976D5">
              <w:rPr>
                <w:sz w:val="16"/>
                <w:szCs w:val="16"/>
              </w:rPr>
              <w:t>Élaboration et mise en œuvre d'un programme visant à sensibiliser la communauté commerciale au rôle du contrôle après dédouanement et aux prescriptions réglementaires qui s'y rapportent</w:t>
            </w:r>
            <w:bookmarkEnd w:id="217"/>
            <w:r w:rsidR="001976D5" w:rsidRPr="001976D5">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lastRenderedPageBreak/>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6</w:t>
            </w:r>
          </w:p>
        </w:tc>
        <w:tc>
          <w:tcPr>
            <w:tcW w:w="686" w:type="pct"/>
            <w:shd w:val="clear" w:color="auto" w:fill="auto"/>
          </w:tcPr>
          <w:p w:rsidR="00BF05EB" w:rsidRPr="00C22CD0" w:rsidRDefault="00BF05EB" w:rsidP="00C22CD0">
            <w:pPr>
              <w:jc w:val="left"/>
              <w:rPr>
                <w:sz w:val="16"/>
                <w:szCs w:val="16"/>
                <w:lang w:val="fr-CH"/>
              </w:rPr>
            </w:pPr>
            <w:r w:rsidRPr="00C22CD0">
              <w:rPr>
                <w:sz w:val="16"/>
                <w:szCs w:val="16"/>
              </w:rPr>
              <w:t>Établissement et publication des temps moyens nécessaires à la mainlevée</w:t>
            </w:r>
          </w:p>
        </w:tc>
        <w:tc>
          <w:tcPr>
            <w:tcW w:w="440" w:type="pct"/>
            <w:shd w:val="clear" w:color="auto" w:fill="auto"/>
          </w:tcPr>
          <w:p w:rsidR="00BF05EB" w:rsidRPr="00C22CD0" w:rsidRDefault="00BF05EB" w:rsidP="00C22CD0">
            <w:pPr>
              <w:jc w:val="center"/>
              <w:rPr>
                <w:sz w:val="16"/>
                <w:szCs w:val="16"/>
                <w:lang w:val="fr-CH"/>
              </w:rPr>
            </w:pPr>
          </w:p>
        </w:tc>
        <w:tc>
          <w:tcPr>
            <w:tcW w:w="731" w:type="pct"/>
            <w:shd w:val="clear" w:color="auto" w:fill="auto"/>
          </w:tcPr>
          <w:p w:rsidR="00BF05EB" w:rsidRPr="00C22CD0" w:rsidRDefault="00BF05EB" w:rsidP="00C22CD0">
            <w:pPr>
              <w:jc w:val="center"/>
              <w:rPr>
                <w:sz w:val="16"/>
                <w:szCs w:val="16"/>
                <w:lang w:val="fr-CH"/>
              </w:rPr>
            </w:pPr>
          </w:p>
        </w:tc>
        <w:tc>
          <w:tcPr>
            <w:tcW w:w="726" w:type="pct"/>
            <w:shd w:val="clear" w:color="auto" w:fill="auto"/>
          </w:tcPr>
          <w:p w:rsidR="00BF05EB" w:rsidRPr="00C22CD0" w:rsidRDefault="00BF05EB" w:rsidP="00C22CD0">
            <w:pPr>
              <w:jc w:val="center"/>
              <w:rPr>
                <w:sz w:val="16"/>
                <w:szCs w:val="16"/>
                <w:lang w:val="fr-CH"/>
              </w:rPr>
            </w:pPr>
          </w:p>
        </w:tc>
        <w:tc>
          <w:tcPr>
            <w:tcW w:w="1981" w:type="pct"/>
            <w:shd w:val="clear" w:color="auto" w:fill="auto"/>
          </w:tcPr>
          <w:p w:rsidR="00E67DC9" w:rsidRPr="001976D5" w:rsidRDefault="00E67DC9" w:rsidP="001976D5">
            <w:pPr>
              <w:pStyle w:val="ListBullet2"/>
              <w:tabs>
                <w:tab w:val="clear" w:pos="1134"/>
              </w:tabs>
              <w:ind w:left="341" w:hanging="335"/>
              <w:contextualSpacing w:val="0"/>
              <w:jc w:val="left"/>
              <w:rPr>
                <w:sz w:val="16"/>
                <w:szCs w:val="16"/>
              </w:rPr>
            </w:pPr>
            <w:bookmarkStart w:id="218" w:name="_DV_C246"/>
            <w:r w:rsidRPr="001976D5">
              <w:rPr>
                <w:sz w:val="16"/>
                <w:szCs w:val="16"/>
              </w:rPr>
              <w:t>Assistance nécessaire pour la mise en place de systèmes permettant de respecter les prescriptions de l'AFE relatives à la capacité de mesurer et de publier régulièrement les temps moyens nécessaires à la mainlevée.</w:t>
            </w:r>
            <w:bookmarkEnd w:id="218"/>
          </w:p>
          <w:p w:rsidR="00E67DC9" w:rsidRPr="001976D5" w:rsidRDefault="00E67DC9" w:rsidP="001976D5">
            <w:pPr>
              <w:pStyle w:val="ListBullet2"/>
              <w:tabs>
                <w:tab w:val="clear" w:pos="1134"/>
              </w:tabs>
              <w:spacing w:after="0"/>
              <w:ind w:left="341" w:hanging="335"/>
              <w:jc w:val="left"/>
              <w:rPr>
                <w:sz w:val="16"/>
                <w:szCs w:val="16"/>
              </w:rPr>
            </w:pPr>
            <w:bookmarkStart w:id="219" w:name="_DV_C248"/>
            <w:r w:rsidRPr="001976D5">
              <w:rPr>
                <w:sz w:val="16"/>
                <w:szCs w:val="16"/>
              </w:rPr>
              <w:t>Assistance pour l'élaboration des procédures à suivre pour la publication et la mesure régulières des temps moyens nécessaires à la mainlevée.</w:t>
            </w:r>
            <w:bookmarkStart w:id="220" w:name="_DV_C249"/>
            <w:bookmarkEnd w:id="219"/>
          </w:p>
          <w:p w:rsidR="00C22CD0" w:rsidRPr="001976D5" w:rsidRDefault="00E67DC9" w:rsidP="001976D5">
            <w:pPr>
              <w:pStyle w:val="ListBullet2"/>
              <w:tabs>
                <w:tab w:val="clear" w:pos="1134"/>
              </w:tabs>
              <w:spacing w:after="0"/>
              <w:ind w:left="341" w:hanging="335"/>
              <w:jc w:val="left"/>
              <w:rPr>
                <w:sz w:val="16"/>
                <w:szCs w:val="16"/>
              </w:rPr>
            </w:pPr>
            <w:bookmarkStart w:id="221" w:name="_DV_C250"/>
            <w:bookmarkEnd w:id="220"/>
            <w:r w:rsidRPr="001976D5">
              <w:rPr>
                <w:sz w:val="16"/>
                <w:szCs w:val="16"/>
              </w:rPr>
              <w:t>Création d'un comité comprenant plusieurs organismes aux fins de la mesure du temps moyen nécessaire à la mainlevée des marchandises</w:t>
            </w:r>
            <w:bookmarkStart w:id="222" w:name="_DV_C251"/>
            <w:bookmarkStart w:id="223" w:name="_DV_C252"/>
            <w:bookmarkEnd w:id="221"/>
            <w:r w:rsidR="001976D5" w:rsidRPr="001976D5">
              <w:rPr>
                <w:sz w:val="16"/>
                <w:szCs w:val="16"/>
              </w:rPr>
              <w:t>.</w:t>
            </w:r>
          </w:p>
          <w:bookmarkEnd w:id="222"/>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Formation à la conception, à la planification, à la réalisation et à l'analyse d'une étude sur le temps nécessaire à la mainlevée à l'intention des douanes et des autres organismes présents aux frontières.</w:t>
            </w:r>
            <w:bookmarkStart w:id="224" w:name="_DV_C253"/>
            <w:bookmarkEnd w:id="223"/>
          </w:p>
          <w:p w:rsidR="00E67DC9" w:rsidRPr="001976D5" w:rsidRDefault="00E67DC9" w:rsidP="001976D5">
            <w:pPr>
              <w:pStyle w:val="ListBullet2"/>
              <w:tabs>
                <w:tab w:val="clear" w:pos="1134"/>
              </w:tabs>
              <w:spacing w:after="0"/>
              <w:ind w:left="341" w:hanging="335"/>
              <w:jc w:val="left"/>
              <w:rPr>
                <w:sz w:val="16"/>
                <w:szCs w:val="16"/>
              </w:rPr>
            </w:pPr>
            <w:bookmarkStart w:id="225" w:name="_DV_C254"/>
            <w:bookmarkEnd w:id="224"/>
            <w:r w:rsidRPr="001976D5">
              <w:rPr>
                <w:sz w:val="16"/>
                <w:szCs w:val="16"/>
              </w:rPr>
              <w:t xml:space="preserve">Sensibilisation des fonctionnaires des organismes présents aux frontières </w:t>
            </w:r>
            <w:r w:rsidR="00B90B62" w:rsidRPr="001976D5">
              <w:rPr>
                <w:sz w:val="16"/>
                <w:szCs w:val="16"/>
              </w:rPr>
              <w:t>à la nécessité</w:t>
            </w:r>
            <w:r w:rsidRPr="001976D5">
              <w:rPr>
                <w:sz w:val="16"/>
                <w:szCs w:val="16"/>
              </w:rPr>
              <w:t xml:space="preserve"> de la coopération pendant et après la réalisation de l'étude sur le temps nécessaire à la mainlevée.</w:t>
            </w:r>
            <w:bookmarkStart w:id="226" w:name="_DV_C255"/>
            <w:bookmarkEnd w:id="225"/>
          </w:p>
          <w:p w:rsidR="00E67DC9" w:rsidRPr="001976D5" w:rsidRDefault="00E67DC9" w:rsidP="001976D5">
            <w:pPr>
              <w:pStyle w:val="ListBullet2"/>
              <w:tabs>
                <w:tab w:val="clear" w:pos="1134"/>
              </w:tabs>
              <w:spacing w:after="0"/>
              <w:ind w:left="341" w:hanging="335"/>
              <w:jc w:val="left"/>
              <w:rPr>
                <w:sz w:val="16"/>
                <w:szCs w:val="16"/>
              </w:rPr>
            </w:pPr>
            <w:bookmarkStart w:id="227" w:name="_DV_C256"/>
            <w:bookmarkEnd w:id="226"/>
            <w:r w:rsidRPr="001976D5">
              <w:rPr>
                <w:sz w:val="16"/>
                <w:szCs w:val="16"/>
              </w:rPr>
              <w:t>Formation et renforcement des capacités en matière d'interprétation des résultats des études pour le personnel/les agents des organismes concernés et pour les opérateurs économiques.</w:t>
            </w:r>
            <w:bookmarkStart w:id="228" w:name="_DV_C257"/>
            <w:bookmarkEnd w:id="227"/>
          </w:p>
          <w:p w:rsidR="00BF05EB" w:rsidRPr="001976D5" w:rsidRDefault="00E67DC9" w:rsidP="00C22CD0">
            <w:pPr>
              <w:pStyle w:val="ListBullet2"/>
              <w:tabs>
                <w:tab w:val="clear" w:pos="1134"/>
              </w:tabs>
              <w:spacing w:after="0"/>
              <w:ind w:left="341" w:hanging="335"/>
              <w:jc w:val="left"/>
              <w:rPr>
                <w:sz w:val="16"/>
                <w:szCs w:val="16"/>
              </w:rPr>
            </w:pPr>
            <w:bookmarkStart w:id="229" w:name="_DV_C258"/>
            <w:bookmarkEnd w:id="228"/>
            <w:r w:rsidRPr="001976D5">
              <w:rPr>
                <w:sz w:val="16"/>
                <w:szCs w:val="16"/>
              </w:rPr>
              <w:t>Assistance nécessaire pour l'élaboration et la mise en œuvre d'un système automatisé permettant d'éliminer les inexactitudes dans la mesure du temps nécessaire aux processus.</w:t>
            </w:r>
            <w:bookmarkEnd w:id="229"/>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lastRenderedPageBreak/>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7</w:t>
            </w:r>
          </w:p>
        </w:tc>
        <w:tc>
          <w:tcPr>
            <w:tcW w:w="686" w:type="pct"/>
            <w:shd w:val="clear" w:color="auto" w:fill="auto"/>
          </w:tcPr>
          <w:p w:rsidR="00BF05EB" w:rsidRPr="00C22CD0" w:rsidRDefault="00BF05EB" w:rsidP="00C22CD0">
            <w:pPr>
              <w:jc w:val="left"/>
              <w:rPr>
                <w:sz w:val="16"/>
                <w:szCs w:val="16"/>
                <w:lang w:val="fr-CH"/>
              </w:rPr>
            </w:pPr>
            <w:r w:rsidRPr="00C22CD0">
              <w:rPr>
                <w:sz w:val="16"/>
                <w:szCs w:val="16"/>
              </w:rPr>
              <w:t>Mesures de facilitation des échanges pour les opérateurs agréés</w:t>
            </w:r>
          </w:p>
        </w:tc>
        <w:tc>
          <w:tcPr>
            <w:tcW w:w="440" w:type="pct"/>
            <w:shd w:val="clear" w:color="auto" w:fill="auto"/>
          </w:tcPr>
          <w:p w:rsidR="00BF05EB" w:rsidRPr="00C22CD0" w:rsidRDefault="00BF05EB" w:rsidP="00C22CD0">
            <w:pPr>
              <w:jc w:val="center"/>
              <w:rPr>
                <w:sz w:val="16"/>
                <w:szCs w:val="16"/>
                <w:lang w:val="fr-CH"/>
              </w:rPr>
            </w:pPr>
          </w:p>
        </w:tc>
        <w:tc>
          <w:tcPr>
            <w:tcW w:w="731" w:type="pct"/>
            <w:shd w:val="clear" w:color="auto" w:fill="auto"/>
          </w:tcPr>
          <w:p w:rsidR="00BF05EB" w:rsidRPr="00C22CD0" w:rsidRDefault="00BF05EB" w:rsidP="00C22CD0">
            <w:pPr>
              <w:jc w:val="center"/>
              <w:rPr>
                <w:sz w:val="16"/>
                <w:szCs w:val="16"/>
                <w:lang w:val="fr-CH"/>
              </w:rPr>
            </w:pPr>
          </w:p>
        </w:tc>
        <w:tc>
          <w:tcPr>
            <w:tcW w:w="726" w:type="pct"/>
            <w:shd w:val="clear" w:color="auto" w:fill="auto"/>
          </w:tcPr>
          <w:p w:rsidR="00BF05EB" w:rsidRPr="00C22CD0" w:rsidRDefault="00BF05EB" w:rsidP="00C22CD0">
            <w:pPr>
              <w:jc w:val="center"/>
              <w:rPr>
                <w:sz w:val="16"/>
                <w:szCs w:val="16"/>
                <w:lang w:val="fr-CH"/>
              </w:rPr>
            </w:pPr>
          </w:p>
        </w:tc>
        <w:tc>
          <w:tcPr>
            <w:tcW w:w="1981" w:type="pct"/>
            <w:shd w:val="clear" w:color="auto" w:fill="auto"/>
          </w:tcPr>
          <w:p w:rsidR="00E67DC9" w:rsidRPr="001976D5" w:rsidRDefault="00E67DC9" w:rsidP="001976D5">
            <w:pPr>
              <w:pStyle w:val="ListBullet2"/>
              <w:tabs>
                <w:tab w:val="clear" w:pos="1134"/>
              </w:tabs>
              <w:spacing w:after="0"/>
              <w:ind w:left="341" w:hanging="335"/>
              <w:jc w:val="left"/>
              <w:rPr>
                <w:sz w:val="16"/>
                <w:szCs w:val="16"/>
              </w:rPr>
            </w:pPr>
            <w:bookmarkStart w:id="230" w:name="_DV_C260"/>
            <w:r w:rsidRPr="001976D5">
              <w:rPr>
                <w:sz w:val="16"/>
                <w:szCs w:val="16"/>
              </w:rPr>
              <w:t>Élaboration des dispositions législatives et des politiques pertinentes permettant l'établissement d'un programme d'opérateurs agréés</w:t>
            </w:r>
            <w:bookmarkStart w:id="231" w:name="_DV_C261"/>
            <w:bookmarkEnd w:id="230"/>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32" w:name="_DV_C262"/>
            <w:bookmarkEnd w:id="231"/>
            <w:r w:rsidRPr="001976D5">
              <w:rPr>
                <w:sz w:val="16"/>
                <w:szCs w:val="16"/>
              </w:rPr>
              <w:t>Élaboration de procédures et définition de critères appropriés pour l'évaluation des opérateurs agréés qui remplissent les critères spécifiés dans le cadre du programme d'opérateurs agréés.</w:t>
            </w:r>
            <w:bookmarkStart w:id="233" w:name="_DV_C263"/>
            <w:bookmarkEnd w:id="232"/>
          </w:p>
          <w:p w:rsidR="00E67DC9" w:rsidRPr="001976D5" w:rsidRDefault="00E67DC9" w:rsidP="001976D5">
            <w:pPr>
              <w:pStyle w:val="ListBullet2"/>
              <w:tabs>
                <w:tab w:val="clear" w:pos="1134"/>
              </w:tabs>
              <w:spacing w:after="0"/>
              <w:ind w:left="341" w:hanging="335"/>
              <w:jc w:val="left"/>
              <w:rPr>
                <w:sz w:val="16"/>
                <w:szCs w:val="16"/>
              </w:rPr>
            </w:pPr>
            <w:bookmarkStart w:id="234" w:name="_DV_C264"/>
            <w:bookmarkEnd w:id="233"/>
            <w:r w:rsidRPr="001976D5">
              <w:rPr>
                <w:sz w:val="16"/>
                <w:szCs w:val="16"/>
              </w:rPr>
              <w:t>Un renforcement des capacités de tous les organismes présents aux frontières est nécessaire pour assurer la pleine conformité avec cette mesure.</w:t>
            </w:r>
            <w:bookmarkStart w:id="235" w:name="_DV_C265"/>
            <w:bookmarkEnd w:id="234"/>
          </w:p>
          <w:p w:rsidR="00E67DC9" w:rsidRPr="001976D5" w:rsidRDefault="00E67DC9" w:rsidP="001976D5">
            <w:pPr>
              <w:pStyle w:val="ListBullet2"/>
              <w:tabs>
                <w:tab w:val="clear" w:pos="1134"/>
              </w:tabs>
              <w:spacing w:after="0"/>
              <w:ind w:left="341" w:hanging="335"/>
              <w:jc w:val="left"/>
              <w:rPr>
                <w:sz w:val="16"/>
                <w:szCs w:val="16"/>
              </w:rPr>
            </w:pPr>
            <w:bookmarkStart w:id="236" w:name="_DV_C266"/>
            <w:bookmarkEnd w:id="235"/>
            <w:r w:rsidRPr="001976D5">
              <w:rPr>
                <w:sz w:val="16"/>
                <w:szCs w:val="16"/>
              </w:rPr>
              <w:t>Mise au point d'un cadre de suivi grâce auquel les douanes peuvent établir la conformité de l'opérateur et en assurer le suivi.</w:t>
            </w:r>
            <w:bookmarkStart w:id="237" w:name="_DV_C267"/>
            <w:bookmarkEnd w:id="236"/>
          </w:p>
          <w:p w:rsidR="00E67DC9" w:rsidRPr="001976D5" w:rsidRDefault="00E67DC9" w:rsidP="001976D5">
            <w:pPr>
              <w:pStyle w:val="ListBullet2"/>
              <w:tabs>
                <w:tab w:val="clear" w:pos="1134"/>
              </w:tabs>
              <w:spacing w:after="0"/>
              <w:ind w:left="341" w:hanging="335"/>
              <w:jc w:val="left"/>
              <w:rPr>
                <w:sz w:val="16"/>
                <w:szCs w:val="16"/>
              </w:rPr>
            </w:pPr>
            <w:bookmarkStart w:id="238" w:name="_DV_C268"/>
            <w:bookmarkEnd w:id="237"/>
            <w:r w:rsidRPr="001976D5">
              <w:rPr>
                <w:sz w:val="16"/>
                <w:szCs w:val="16"/>
              </w:rPr>
              <w:t>Soutien pour la conception et la mise en œuvre d'un système approprié pour les opérateurs économiques agréés</w:t>
            </w:r>
            <w:bookmarkStart w:id="239" w:name="_DV_C269"/>
            <w:bookmarkEnd w:id="238"/>
            <w:r w:rsidR="001976D5" w:rsidRPr="001976D5">
              <w:rPr>
                <w:sz w:val="16"/>
                <w:szCs w:val="16"/>
              </w:rPr>
              <w:t>.</w:t>
            </w:r>
          </w:p>
          <w:p w:rsidR="00BF05EB" w:rsidRPr="001976D5" w:rsidRDefault="00E67DC9" w:rsidP="00C22CD0">
            <w:pPr>
              <w:pStyle w:val="ListBullet2"/>
              <w:tabs>
                <w:tab w:val="clear" w:pos="1134"/>
              </w:tabs>
              <w:spacing w:after="0"/>
              <w:ind w:left="341" w:hanging="335"/>
              <w:jc w:val="left"/>
              <w:rPr>
                <w:sz w:val="16"/>
                <w:szCs w:val="16"/>
              </w:rPr>
            </w:pPr>
            <w:bookmarkStart w:id="240" w:name="_DV_C270"/>
            <w:bookmarkEnd w:id="239"/>
            <w:r w:rsidRPr="001976D5">
              <w:rPr>
                <w:sz w:val="16"/>
                <w:szCs w:val="16"/>
              </w:rPr>
              <w:t>Formation des fonctionnaires des douanes et des parties prenantes concernées afin de faciliter l'établissement et la bonne mise en œuvre du programme d'opérateurs économiques agréés.</w:t>
            </w:r>
            <w:bookmarkEnd w:id="240"/>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8</w:t>
            </w:r>
          </w:p>
        </w:tc>
        <w:tc>
          <w:tcPr>
            <w:tcW w:w="686" w:type="pct"/>
            <w:shd w:val="clear" w:color="auto" w:fill="auto"/>
          </w:tcPr>
          <w:p w:rsidR="00BF05EB" w:rsidRPr="00C22CD0" w:rsidRDefault="00BF05EB" w:rsidP="00C22CD0">
            <w:pPr>
              <w:jc w:val="left"/>
              <w:rPr>
                <w:sz w:val="16"/>
                <w:szCs w:val="16"/>
              </w:rPr>
            </w:pPr>
            <w:r w:rsidRPr="00C22CD0">
              <w:rPr>
                <w:sz w:val="16"/>
                <w:szCs w:val="16"/>
              </w:rPr>
              <w:t>Envois accélérés</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E67DC9" w:rsidRPr="001976D5" w:rsidRDefault="00E67DC9" w:rsidP="001976D5">
            <w:pPr>
              <w:pStyle w:val="ListBullet2"/>
              <w:tabs>
                <w:tab w:val="clear" w:pos="1134"/>
              </w:tabs>
              <w:spacing w:after="0"/>
              <w:ind w:left="341" w:hanging="335"/>
              <w:jc w:val="left"/>
              <w:rPr>
                <w:sz w:val="16"/>
                <w:szCs w:val="16"/>
              </w:rPr>
            </w:pPr>
            <w:bookmarkStart w:id="241" w:name="_DV_C272"/>
            <w:r w:rsidRPr="001976D5">
              <w:rPr>
                <w:sz w:val="16"/>
                <w:szCs w:val="16"/>
              </w:rPr>
              <w:t>Élaboration des dispositions législatives et des politiques pertinentes</w:t>
            </w:r>
            <w:bookmarkStart w:id="242" w:name="_DV_C273"/>
            <w:bookmarkEnd w:id="241"/>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43" w:name="_DV_C274"/>
            <w:bookmarkEnd w:id="242"/>
            <w:r w:rsidRPr="001976D5">
              <w:rPr>
                <w:sz w:val="16"/>
                <w:szCs w:val="16"/>
              </w:rPr>
              <w:t>Examen/Actualisation des procédures opérationnelles normalisées.</w:t>
            </w:r>
            <w:bookmarkStart w:id="244" w:name="_DV_C275"/>
            <w:bookmarkEnd w:id="243"/>
          </w:p>
          <w:p w:rsidR="00E67DC9" w:rsidRPr="001976D5" w:rsidRDefault="00E67DC9" w:rsidP="001976D5">
            <w:pPr>
              <w:pStyle w:val="ListBullet2"/>
              <w:tabs>
                <w:tab w:val="clear" w:pos="1134"/>
              </w:tabs>
              <w:spacing w:after="0"/>
              <w:ind w:left="341" w:hanging="335"/>
              <w:jc w:val="left"/>
              <w:rPr>
                <w:sz w:val="16"/>
                <w:szCs w:val="16"/>
              </w:rPr>
            </w:pPr>
            <w:bookmarkStart w:id="245" w:name="_DV_C276"/>
            <w:bookmarkEnd w:id="244"/>
            <w:r w:rsidRPr="001976D5">
              <w:rPr>
                <w:sz w:val="16"/>
                <w:szCs w:val="16"/>
              </w:rPr>
              <w:t>Élaboration d'instructions/de procédures opérationnelles normalisées</w:t>
            </w:r>
            <w:bookmarkStart w:id="246" w:name="_DV_C277"/>
            <w:bookmarkEnd w:id="245"/>
            <w:r w:rsidR="001976D5" w:rsidRPr="001976D5">
              <w:rPr>
                <w:sz w:val="16"/>
                <w:szCs w:val="16"/>
              </w:rPr>
              <w:t>.</w:t>
            </w:r>
          </w:p>
          <w:p w:rsidR="00BF05EB" w:rsidRPr="001976D5" w:rsidRDefault="00E67DC9" w:rsidP="00C22CD0">
            <w:pPr>
              <w:pStyle w:val="ListBullet2"/>
              <w:tabs>
                <w:tab w:val="clear" w:pos="1134"/>
              </w:tabs>
              <w:spacing w:after="0"/>
              <w:ind w:left="341" w:hanging="335"/>
              <w:jc w:val="left"/>
              <w:rPr>
                <w:sz w:val="16"/>
                <w:szCs w:val="16"/>
              </w:rPr>
            </w:pPr>
            <w:bookmarkStart w:id="247" w:name="_DV_C278"/>
            <w:bookmarkEnd w:id="246"/>
            <w:r w:rsidRPr="001976D5">
              <w:rPr>
                <w:sz w:val="16"/>
                <w:szCs w:val="16"/>
              </w:rPr>
              <w:t>Formation des fonctionnaires des douanes et des organismes présents aux frontières en matière de dédouanement des cargaisons commerciales dans les aéroports.</w:t>
            </w:r>
            <w:bookmarkEnd w:id="247"/>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7</w:t>
            </w:r>
            <w:r w:rsidR="007C08E4" w:rsidRPr="00C22CD0">
              <w:rPr>
                <w:sz w:val="16"/>
                <w:szCs w:val="16"/>
              </w:rPr>
              <w:t>:</w:t>
            </w:r>
            <w:proofErr w:type="gramEnd"/>
            <w:r w:rsidR="00BF05EB" w:rsidRPr="00C22CD0">
              <w:rPr>
                <w:sz w:val="16"/>
                <w:szCs w:val="16"/>
              </w:rPr>
              <w:t>9</w:t>
            </w:r>
          </w:p>
        </w:tc>
        <w:tc>
          <w:tcPr>
            <w:tcW w:w="686" w:type="pct"/>
            <w:shd w:val="clear" w:color="auto" w:fill="auto"/>
          </w:tcPr>
          <w:p w:rsidR="00BF05EB" w:rsidRPr="00C22CD0" w:rsidRDefault="00BF05EB" w:rsidP="00C22CD0">
            <w:pPr>
              <w:jc w:val="left"/>
              <w:rPr>
                <w:sz w:val="16"/>
                <w:szCs w:val="16"/>
              </w:rPr>
            </w:pPr>
            <w:r w:rsidRPr="00C22CD0">
              <w:rPr>
                <w:sz w:val="16"/>
                <w:szCs w:val="16"/>
              </w:rPr>
              <w:t>Marchandises périssables</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C22CD0" w:rsidRPr="001976D5" w:rsidRDefault="00E67DC9" w:rsidP="001976D5">
            <w:pPr>
              <w:pStyle w:val="ListBullet2"/>
              <w:tabs>
                <w:tab w:val="clear" w:pos="1134"/>
              </w:tabs>
              <w:spacing w:after="0"/>
              <w:ind w:left="341" w:hanging="335"/>
              <w:jc w:val="left"/>
              <w:rPr>
                <w:sz w:val="16"/>
                <w:szCs w:val="16"/>
              </w:rPr>
            </w:pPr>
            <w:bookmarkStart w:id="248" w:name="_DV_C280"/>
            <w:r w:rsidRPr="001976D5">
              <w:rPr>
                <w:sz w:val="16"/>
                <w:szCs w:val="16"/>
              </w:rPr>
              <w:t>Examen, révision et modification des politiques, procédures et opérations existantes en matière de gestion et de manutention des marchandises périssables à tous les points d'entrée en vue de les actualiser pour les rendre conformes à l'AFE</w:t>
            </w:r>
            <w:bookmarkStart w:id="249" w:name="_DV_C281"/>
            <w:bookmarkStart w:id="250" w:name="_DV_C282"/>
            <w:bookmarkEnd w:id="248"/>
            <w:r w:rsidR="001976D5" w:rsidRPr="001976D5">
              <w:rPr>
                <w:sz w:val="16"/>
                <w:szCs w:val="16"/>
              </w:rPr>
              <w:t>.</w:t>
            </w:r>
          </w:p>
          <w:bookmarkEnd w:id="249"/>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É</w:t>
            </w:r>
            <w:r w:rsidR="00B90B62" w:rsidRPr="001976D5">
              <w:rPr>
                <w:sz w:val="16"/>
                <w:szCs w:val="16"/>
              </w:rPr>
              <w:t>tablissement</w:t>
            </w:r>
            <w:r w:rsidRPr="001976D5">
              <w:rPr>
                <w:sz w:val="16"/>
                <w:szCs w:val="16"/>
              </w:rPr>
              <w:t xml:space="preserve"> d'accords officiels, de lignes directrices opérationnelles ou de normes, selon le cas, pour garantir la coopération et la coordination entre les autorités présentes aux frontières dans le cadre du contrôle et de la mainlevée des marchandises périssables</w:t>
            </w:r>
            <w:bookmarkStart w:id="251" w:name="_DV_C283"/>
            <w:bookmarkEnd w:id="250"/>
            <w:r w:rsidR="001976D5" w:rsidRPr="001976D5">
              <w:rPr>
                <w:sz w:val="16"/>
                <w:szCs w:val="16"/>
              </w:rPr>
              <w:t>.</w:t>
            </w:r>
          </w:p>
          <w:p w:rsidR="00BF05EB" w:rsidRPr="001976D5" w:rsidRDefault="00E67DC9" w:rsidP="00C22CD0">
            <w:pPr>
              <w:pStyle w:val="ListBullet2"/>
              <w:tabs>
                <w:tab w:val="clear" w:pos="1134"/>
              </w:tabs>
              <w:spacing w:after="0"/>
              <w:ind w:left="341" w:hanging="335"/>
              <w:jc w:val="left"/>
              <w:rPr>
                <w:sz w:val="16"/>
                <w:szCs w:val="16"/>
              </w:rPr>
            </w:pPr>
            <w:bookmarkStart w:id="252" w:name="_DV_C284"/>
            <w:bookmarkEnd w:id="251"/>
            <w:r w:rsidRPr="001976D5">
              <w:rPr>
                <w:sz w:val="16"/>
                <w:szCs w:val="16"/>
              </w:rPr>
              <w:t>Élaboration de programmes de formation pour le personnel prenant part aux activités de transport de marchandises périssables (experts, directeurs et conducteurs)</w:t>
            </w:r>
            <w:bookmarkEnd w:id="252"/>
            <w:r w:rsidR="001976D5" w:rsidRPr="001976D5">
              <w:rPr>
                <w:sz w:val="16"/>
                <w:szCs w:val="16"/>
              </w:rPr>
              <w:t>.</w:t>
            </w:r>
          </w:p>
        </w:tc>
      </w:tr>
      <w:tr w:rsidR="000539B7" w:rsidRPr="00C22CD0" w:rsidTr="00E32F0B">
        <w:tc>
          <w:tcPr>
            <w:tcW w:w="5000" w:type="pct"/>
            <w:gridSpan w:val="6"/>
            <w:shd w:val="clear" w:color="auto" w:fill="auto"/>
          </w:tcPr>
          <w:p w:rsidR="000539B7" w:rsidRPr="00C22CD0" w:rsidRDefault="000539B7" w:rsidP="001976D5">
            <w:pPr>
              <w:keepNext/>
              <w:tabs>
                <w:tab w:val="left" w:pos="553"/>
                <w:tab w:val="left" w:pos="1134"/>
              </w:tabs>
              <w:ind w:left="1134" w:hanging="1134"/>
              <w:jc w:val="left"/>
              <w:rPr>
                <w:b/>
                <w:sz w:val="16"/>
                <w:szCs w:val="16"/>
                <w:lang w:val="fr-CH"/>
              </w:rPr>
            </w:pPr>
            <w:r w:rsidRPr="00C22CD0">
              <w:rPr>
                <w:b/>
                <w:sz w:val="16"/>
                <w:szCs w:val="16"/>
              </w:rPr>
              <w:lastRenderedPageBreak/>
              <w:t>Article 8</w:t>
            </w:r>
            <w:r w:rsidRPr="00C22CD0">
              <w:rPr>
                <w:b/>
                <w:sz w:val="16"/>
                <w:szCs w:val="16"/>
              </w:rPr>
              <w:tab/>
            </w:r>
            <w:r w:rsidRPr="00C22CD0">
              <w:rPr>
                <w:b/>
                <w:sz w:val="16"/>
                <w:szCs w:val="16"/>
                <w:lang w:eastAsia="en-GB"/>
              </w:rPr>
              <w:t>Coopération</w:t>
            </w:r>
            <w:r w:rsidRPr="00C22CD0">
              <w:rPr>
                <w:b/>
                <w:sz w:val="16"/>
                <w:szCs w:val="16"/>
              </w:rPr>
              <w:t xml:space="preserve"> entre les organismes présents aux frontières</w:t>
            </w:r>
          </w:p>
        </w:tc>
      </w:tr>
      <w:tr w:rsidR="00E32F0B" w:rsidRPr="00C22CD0" w:rsidTr="0047198E">
        <w:tc>
          <w:tcPr>
            <w:tcW w:w="1122" w:type="pct"/>
            <w:gridSpan w:val="2"/>
            <w:shd w:val="clear" w:color="auto" w:fill="auto"/>
          </w:tcPr>
          <w:p w:rsidR="00220FFC" w:rsidRPr="00C22CD0" w:rsidRDefault="00220FFC" w:rsidP="00C22CD0">
            <w:pPr>
              <w:tabs>
                <w:tab w:val="left" w:pos="553"/>
                <w:tab w:val="left" w:pos="1134"/>
              </w:tabs>
              <w:jc w:val="left"/>
              <w:rPr>
                <w:sz w:val="16"/>
                <w:szCs w:val="16"/>
              </w:rPr>
            </w:pPr>
          </w:p>
        </w:tc>
        <w:tc>
          <w:tcPr>
            <w:tcW w:w="440" w:type="pct"/>
            <w:shd w:val="clear" w:color="auto" w:fill="auto"/>
          </w:tcPr>
          <w:p w:rsidR="00220FFC" w:rsidRPr="00C22CD0" w:rsidRDefault="00220FFC" w:rsidP="00C22CD0">
            <w:pPr>
              <w:tabs>
                <w:tab w:val="left" w:pos="553"/>
                <w:tab w:val="left" w:pos="1134"/>
              </w:tabs>
              <w:jc w:val="center"/>
              <w:rPr>
                <w:sz w:val="16"/>
                <w:szCs w:val="16"/>
              </w:rPr>
            </w:pPr>
          </w:p>
        </w:tc>
        <w:tc>
          <w:tcPr>
            <w:tcW w:w="731" w:type="pct"/>
            <w:shd w:val="clear" w:color="auto" w:fill="auto"/>
          </w:tcPr>
          <w:p w:rsidR="00220FFC" w:rsidRPr="00C22CD0" w:rsidRDefault="00220FFC" w:rsidP="00C22CD0">
            <w:pPr>
              <w:tabs>
                <w:tab w:val="left" w:pos="553"/>
                <w:tab w:val="left" w:pos="1134"/>
              </w:tabs>
              <w:jc w:val="center"/>
              <w:rPr>
                <w:sz w:val="16"/>
                <w:szCs w:val="16"/>
              </w:rPr>
            </w:pPr>
          </w:p>
        </w:tc>
        <w:tc>
          <w:tcPr>
            <w:tcW w:w="726" w:type="pct"/>
            <w:shd w:val="clear" w:color="auto" w:fill="auto"/>
          </w:tcPr>
          <w:p w:rsidR="00220FFC" w:rsidRPr="00C22CD0" w:rsidRDefault="00220FFC" w:rsidP="00C22CD0">
            <w:pPr>
              <w:tabs>
                <w:tab w:val="left" w:pos="553"/>
                <w:tab w:val="left" w:pos="1134"/>
              </w:tabs>
              <w:jc w:val="center"/>
              <w:rPr>
                <w:sz w:val="16"/>
                <w:szCs w:val="16"/>
              </w:rPr>
            </w:pPr>
          </w:p>
        </w:tc>
        <w:tc>
          <w:tcPr>
            <w:tcW w:w="1981" w:type="pct"/>
            <w:shd w:val="clear" w:color="auto" w:fill="auto"/>
          </w:tcPr>
          <w:p w:rsidR="00C22CD0" w:rsidRPr="001976D5" w:rsidRDefault="00E67DC9" w:rsidP="001976D5">
            <w:pPr>
              <w:pStyle w:val="ListBullet2"/>
              <w:tabs>
                <w:tab w:val="clear" w:pos="1134"/>
              </w:tabs>
              <w:spacing w:after="0"/>
              <w:ind w:left="341" w:hanging="335"/>
              <w:jc w:val="left"/>
              <w:rPr>
                <w:sz w:val="16"/>
                <w:szCs w:val="16"/>
              </w:rPr>
            </w:pPr>
            <w:bookmarkStart w:id="253" w:name="_DV_C286"/>
            <w:r w:rsidRPr="001976D5">
              <w:rPr>
                <w:sz w:val="16"/>
                <w:szCs w:val="16"/>
              </w:rPr>
              <w:t>Examen et</w:t>
            </w:r>
            <w:r w:rsidR="00B90B62" w:rsidRPr="001976D5">
              <w:rPr>
                <w:sz w:val="16"/>
                <w:szCs w:val="16"/>
              </w:rPr>
              <w:t>, au besoin,</w:t>
            </w:r>
            <w:r w:rsidRPr="001976D5">
              <w:rPr>
                <w:sz w:val="16"/>
                <w:szCs w:val="16"/>
              </w:rPr>
              <w:t xml:space="preserve"> modification</w:t>
            </w:r>
            <w:r w:rsidR="001976D5" w:rsidRPr="001976D5">
              <w:rPr>
                <w:sz w:val="16"/>
                <w:szCs w:val="16"/>
              </w:rPr>
              <w:t xml:space="preserve"> </w:t>
            </w:r>
            <w:r w:rsidRPr="001976D5">
              <w:rPr>
                <w:sz w:val="16"/>
                <w:szCs w:val="16"/>
              </w:rPr>
              <w:t>de la législation pertinente</w:t>
            </w:r>
            <w:bookmarkStart w:id="254" w:name="_DV_C287"/>
            <w:bookmarkStart w:id="255" w:name="_DV_C288"/>
            <w:bookmarkEnd w:id="253"/>
            <w:r w:rsidR="001976D5" w:rsidRPr="001976D5">
              <w:rPr>
                <w:sz w:val="16"/>
                <w:szCs w:val="16"/>
              </w:rPr>
              <w:t>.</w:t>
            </w:r>
          </w:p>
          <w:bookmarkEnd w:id="254"/>
          <w:p w:rsidR="00E67DC9" w:rsidRPr="001976D5" w:rsidRDefault="00E67DC9" w:rsidP="001976D5">
            <w:pPr>
              <w:pStyle w:val="ListBullet2"/>
              <w:tabs>
                <w:tab w:val="clear" w:pos="1134"/>
              </w:tabs>
              <w:spacing w:after="0"/>
              <w:ind w:left="341" w:hanging="335"/>
              <w:jc w:val="left"/>
              <w:rPr>
                <w:sz w:val="16"/>
                <w:szCs w:val="16"/>
              </w:rPr>
            </w:pPr>
            <w:r w:rsidRPr="001976D5">
              <w:rPr>
                <w:sz w:val="16"/>
                <w:szCs w:val="16"/>
              </w:rPr>
              <w:t>Examen et</w:t>
            </w:r>
            <w:r w:rsidR="00B90B62" w:rsidRPr="001976D5">
              <w:rPr>
                <w:sz w:val="16"/>
                <w:szCs w:val="16"/>
              </w:rPr>
              <w:t>, si nécessaire,</w:t>
            </w:r>
            <w:r w:rsidRPr="001976D5">
              <w:rPr>
                <w:sz w:val="16"/>
                <w:szCs w:val="16"/>
              </w:rPr>
              <w:t xml:space="preserve"> élaboration d'un mémorandum d'accord entre les organismes présents aux frontières</w:t>
            </w:r>
            <w:bookmarkStart w:id="256" w:name="_DV_C289"/>
            <w:bookmarkEnd w:id="255"/>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57" w:name="_DV_C290"/>
            <w:bookmarkEnd w:id="256"/>
            <w:r w:rsidRPr="001976D5">
              <w:rPr>
                <w:sz w:val="16"/>
                <w:szCs w:val="16"/>
              </w:rPr>
              <w:t>Examen des procédures à la frontière et des opérations transfrontières pour évaluer la situation actuelle</w:t>
            </w:r>
            <w:bookmarkStart w:id="258" w:name="_DV_C291"/>
            <w:bookmarkEnd w:id="257"/>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59" w:name="_DV_C292"/>
            <w:bookmarkEnd w:id="258"/>
            <w:r w:rsidRPr="001976D5">
              <w:rPr>
                <w:sz w:val="16"/>
                <w:szCs w:val="16"/>
              </w:rPr>
              <w:t>Examen et</w:t>
            </w:r>
            <w:r w:rsidR="00B90B62" w:rsidRPr="001976D5">
              <w:rPr>
                <w:sz w:val="16"/>
                <w:szCs w:val="16"/>
              </w:rPr>
              <w:t>, si nécessaire,</w:t>
            </w:r>
            <w:r w:rsidRPr="001976D5">
              <w:rPr>
                <w:sz w:val="16"/>
                <w:szCs w:val="16"/>
              </w:rPr>
              <w:t xml:space="preserve"> élaboration d'un mémorandum d'accord entre les organismes présents aux frontières</w:t>
            </w:r>
            <w:bookmarkStart w:id="260" w:name="_DV_C293"/>
            <w:bookmarkEnd w:id="259"/>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61" w:name="_DV_C294"/>
            <w:bookmarkEnd w:id="260"/>
            <w:r w:rsidRPr="001976D5">
              <w:rPr>
                <w:sz w:val="16"/>
                <w:szCs w:val="16"/>
              </w:rPr>
              <w:t>Harmonisation des différents systèmes entre pays limitrophes.</w:t>
            </w:r>
            <w:bookmarkStart w:id="262" w:name="_DV_C295"/>
            <w:bookmarkEnd w:id="261"/>
          </w:p>
          <w:p w:rsidR="00E67DC9" w:rsidRPr="001976D5" w:rsidRDefault="00E67DC9" w:rsidP="001976D5">
            <w:pPr>
              <w:pStyle w:val="ListBullet2"/>
              <w:numPr>
                <w:ilvl w:val="0"/>
                <w:numId w:val="0"/>
              </w:numPr>
              <w:tabs>
                <w:tab w:val="clear" w:pos="1134"/>
              </w:tabs>
              <w:spacing w:after="0"/>
              <w:ind w:left="341"/>
              <w:jc w:val="left"/>
              <w:rPr>
                <w:sz w:val="16"/>
                <w:szCs w:val="16"/>
              </w:rPr>
            </w:pPr>
            <w:bookmarkStart w:id="263" w:name="_DV_C296"/>
            <w:bookmarkEnd w:id="262"/>
            <w:r w:rsidRPr="001976D5">
              <w:rPr>
                <w:sz w:val="16"/>
                <w:szCs w:val="16"/>
              </w:rPr>
              <w:t xml:space="preserve">Pour la coopération nationale et </w:t>
            </w:r>
            <w:proofErr w:type="gramStart"/>
            <w:r w:rsidRPr="001976D5">
              <w:rPr>
                <w:sz w:val="16"/>
                <w:szCs w:val="16"/>
              </w:rPr>
              <w:t>transfrontières:</w:t>
            </w:r>
            <w:bookmarkStart w:id="264" w:name="_DV_C297"/>
            <w:bookmarkEnd w:id="263"/>
            <w:proofErr w:type="gramEnd"/>
          </w:p>
          <w:p w:rsidR="00E67DC9" w:rsidRPr="001976D5" w:rsidRDefault="00E67DC9" w:rsidP="001976D5">
            <w:pPr>
              <w:pStyle w:val="ListBullet2"/>
              <w:tabs>
                <w:tab w:val="clear" w:pos="1134"/>
              </w:tabs>
              <w:spacing w:after="0"/>
              <w:ind w:left="341" w:hanging="335"/>
              <w:jc w:val="left"/>
              <w:rPr>
                <w:sz w:val="16"/>
                <w:szCs w:val="16"/>
              </w:rPr>
            </w:pPr>
            <w:bookmarkStart w:id="265" w:name="_DV_C298"/>
            <w:bookmarkEnd w:id="264"/>
            <w:r w:rsidRPr="001976D5">
              <w:rPr>
                <w:sz w:val="16"/>
                <w:szCs w:val="16"/>
              </w:rPr>
              <w:t>Publication des procédures et réglementations pertinentes pour guider les opérations</w:t>
            </w:r>
            <w:bookmarkStart w:id="266" w:name="_DV_C299"/>
            <w:bookmarkEnd w:id="265"/>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67" w:name="_DV_C300"/>
            <w:bookmarkEnd w:id="266"/>
            <w:r w:rsidRPr="001976D5">
              <w:rPr>
                <w:sz w:val="16"/>
                <w:szCs w:val="16"/>
              </w:rPr>
              <w:t>Renforcement des capacités institutionnelles</w:t>
            </w:r>
            <w:bookmarkStart w:id="268" w:name="_DV_C301"/>
            <w:bookmarkEnd w:id="267"/>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69" w:name="_DV_C302"/>
            <w:bookmarkEnd w:id="268"/>
            <w:r w:rsidRPr="001976D5">
              <w:rPr>
                <w:sz w:val="16"/>
                <w:szCs w:val="16"/>
              </w:rPr>
              <w:t>Examen et, si nécessaire, amélioration des infrastructures et des équipements.</w:t>
            </w:r>
            <w:bookmarkStart w:id="270" w:name="_DV_C303"/>
            <w:bookmarkEnd w:id="269"/>
          </w:p>
          <w:p w:rsidR="00E67DC9" w:rsidRPr="001976D5" w:rsidRDefault="00E67DC9" w:rsidP="001976D5">
            <w:pPr>
              <w:pStyle w:val="ListBullet2"/>
              <w:tabs>
                <w:tab w:val="clear" w:pos="1134"/>
              </w:tabs>
              <w:spacing w:after="0"/>
              <w:ind w:left="341" w:hanging="335"/>
              <w:jc w:val="left"/>
              <w:rPr>
                <w:sz w:val="16"/>
                <w:szCs w:val="16"/>
              </w:rPr>
            </w:pPr>
            <w:bookmarkStart w:id="271" w:name="_DV_C304"/>
            <w:bookmarkEnd w:id="270"/>
            <w:r w:rsidRPr="001976D5">
              <w:rPr>
                <w:sz w:val="16"/>
                <w:szCs w:val="16"/>
              </w:rPr>
              <w:t>Formation/Renforcement des capacités du personnel des divers organismes de réglementation présents aux frontières.</w:t>
            </w:r>
            <w:bookmarkStart w:id="272" w:name="_DV_C305"/>
            <w:bookmarkEnd w:id="271"/>
          </w:p>
          <w:p w:rsidR="00C22CD0" w:rsidRPr="001976D5" w:rsidRDefault="00E67DC9" w:rsidP="001976D5">
            <w:pPr>
              <w:pStyle w:val="ListBullet2"/>
              <w:tabs>
                <w:tab w:val="clear" w:pos="1134"/>
              </w:tabs>
              <w:spacing w:after="0"/>
              <w:ind w:left="341" w:hanging="335"/>
              <w:jc w:val="left"/>
              <w:rPr>
                <w:sz w:val="16"/>
                <w:szCs w:val="16"/>
              </w:rPr>
            </w:pPr>
            <w:bookmarkStart w:id="273" w:name="_DV_C306"/>
            <w:bookmarkEnd w:id="272"/>
            <w:r w:rsidRPr="001976D5">
              <w:rPr>
                <w:sz w:val="16"/>
                <w:szCs w:val="16"/>
              </w:rPr>
              <w:t>Consultations avec les parties prenantes</w:t>
            </w:r>
            <w:bookmarkStart w:id="274" w:name="_DV_C307"/>
            <w:bookmarkStart w:id="275" w:name="_DV_C308"/>
            <w:bookmarkEnd w:id="273"/>
            <w:r w:rsidR="001976D5" w:rsidRPr="001976D5">
              <w:rPr>
                <w:sz w:val="16"/>
                <w:szCs w:val="16"/>
              </w:rPr>
              <w:t>.</w:t>
            </w:r>
          </w:p>
          <w:bookmarkEnd w:id="274"/>
          <w:p w:rsidR="00220FFC" w:rsidRPr="001976D5" w:rsidRDefault="00E67DC9" w:rsidP="001976D5">
            <w:pPr>
              <w:pStyle w:val="ListBullet2"/>
              <w:tabs>
                <w:tab w:val="clear" w:pos="1134"/>
              </w:tabs>
              <w:spacing w:after="0"/>
              <w:ind w:left="341" w:hanging="335"/>
              <w:jc w:val="left"/>
              <w:rPr>
                <w:sz w:val="16"/>
                <w:szCs w:val="16"/>
              </w:rPr>
            </w:pPr>
            <w:r w:rsidRPr="001976D5">
              <w:rPr>
                <w:sz w:val="16"/>
                <w:szCs w:val="16"/>
              </w:rPr>
              <w:t>Campagne de sensibilisation visant à informer des changements survenus</w:t>
            </w:r>
            <w:bookmarkEnd w:id="275"/>
            <w:r w:rsidR="001976D5" w:rsidRPr="001976D5">
              <w:rPr>
                <w:sz w:val="16"/>
                <w:szCs w:val="16"/>
              </w:rPr>
              <w:t>.</w:t>
            </w:r>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ind w:left="1134" w:hanging="1134"/>
              <w:jc w:val="left"/>
              <w:rPr>
                <w:b/>
                <w:sz w:val="16"/>
                <w:szCs w:val="16"/>
                <w:lang w:val="fr-CH"/>
              </w:rPr>
            </w:pPr>
            <w:r w:rsidRPr="00C22CD0">
              <w:rPr>
                <w:b/>
                <w:sz w:val="16"/>
                <w:szCs w:val="16"/>
              </w:rPr>
              <w:t>Article 9</w:t>
            </w:r>
            <w:r w:rsidRPr="00C22CD0">
              <w:rPr>
                <w:b/>
                <w:sz w:val="16"/>
                <w:szCs w:val="16"/>
              </w:rPr>
              <w:tab/>
            </w:r>
            <w:r w:rsidRPr="00C22CD0">
              <w:rPr>
                <w:b/>
                <w:sz w:val="16"/>
                <w:szCs w:val="16"/>
                <w:lang w:eastAsia="en-GB"/>
              </w:rPr>
              <w:t>Mouvement</w:t>
            </w:r>
            <w:r w:rsidRPr="00C22CD0">
              <w:rPr>
                <w:b/>
                <w:sz w:val="16"/>
                <w:szCs w:val="16"/>
              </w:rPr>
              <w:t xml:space="preserve"> des marchandises destinées à l'importation</w:t>
            </w:r>
            <w:r w:rsidR="00555CB3" w:rsidRPr="00C22CD0">
              <w:rPr>
                <w:b/>
                <w:sz w:val="16"/>
                <w:szCs w:val="16"/>
              </w:rPr>
              <w:t xml:space="preserve"> sous contrôle douanier</w:t>
            </w:r>
          </w:p>
        </w:tc>
      </w:tr>
      <w:tr w:rsidR="00E32F0B" w:rsidRPr="00C22CD0" w:rsidTr="0047198E">
        <w:tc>
          <w:tcPr>
            <w:tcW w:w="1122" w:type="pct"/>
            <w:gridSpan w:val="2"/>
            <w:shd w:val="clear" w:color="auto" w:fill="auto"/>
          </w:tcPr>
          <w:p w:rsidR="00220FFC" w:rsidRPr="00C22CD0" w:rsidRDefault="00220FFC" w:rsidP="00C22CD0">
            <w:pPr>
              <w:tabs>
                <w:tab w:val="left" w:pos="553"/>
                <w:tab w:val="left" w:pos="1134"/>
              </w:tabs>
              <w:jc w:val="left"/>
              <w:rPr>
                <w:sz w:val="16"/>
                <w:szCs w:val="16"/>
              </w:rPr>
            </w:pPr>
          </w:p>
        </w:tc>
        <w:tc>
          <w:tcPr>
            <w:tcW w:w="440" w:type="pct"/>
            <w:shd w:val="clear" w:color="auto" w:fill="auto"/>
          </w:tcPr>
          <w:p w:rsidR="00220FFC" w:rsidRPr="00C22CD0" w:rsidRDefault="00220FFC" w:rsidP="00C22CD0">
            <w:pPr>
              <w:tabs>
                <w:tab w:val="left" w:pos="553"/>
                <w:tab w:val="left" w:pos="1134"/>
              </w:tabs>
              <w:jc w:val="center"/>
              <w:rPr>
                <w:sz w:val="16"/>
                <w:szCs w:val="16"/>
              </w:rPr>
            </w:pPr>
          </w:p>
        </w:tc>
        <w:tc>
          <w:tcPr>
            <w:tcW w:w="731" w:type="pct"/>
            <w:shd w:val="clear" w:color="auto" w:fill="auto"/>
          </w:tcPr>
          <w:p w:rsidR="00220FFC" w:rsidRPr="00C22CD0" w:rsidRDefault="00220FFC" w:rsidP="00C22CD0">
            <w:pPr>
              <w:tabs>
                <w:tab w:val="left" w:pos="553"/>
                <w:tab w:val="left" w:pos="1134"/>
              </w:tabs>
              <w:jc w:val="center"/>
              <w:rPr>
                <w:sz w:val="16"/>
                <w:szCs w:val="16"/>
              </w:rPr>
            </w:pPr>
          </w:p>
        </w:tc>
        <w:tc>
          <w:tcPr>
            <w:tcW w:w="726" w:type="pct"/>
            <w:shd w:val="clear" w:color="auto" w:fill="auto"/>
          </w:tcPr>
          <w:p w:rsidR="00220FFC" w:rsidRPr="00C22CD0" w:rsidRDefault="00220FFC" w:rsidP="00C22CD0">
            <w:pPr>
              <w:tabs>
                <w:tab w:val="left" w:pos="553"/>
                <w:tab w:val="left" w:pos="1134"/>
              </w:tabs>
              <w:jc w:val="center"/>
              <w:rPr>
                <w:sz w:val="16"/>
                <w:szCs w:val="16"/>
              </w:rPr>
            </w:pPr>
          </w:p>
        </w:tc>
        <w:tc>
          <w:tcPr>
            <w:tcW w:w="1981" w:type="pct"/>
            <w:shd w:val="clear" w:color="auto" w:fill="auto"/>
          </w:tcPr>
          <w:p w:rsidR="00E67DC9" w:rsidRPr="001976D5" w:rsidRDefault="00E67DC9" w:rsidP="001976D5">
            <w:pPr>
              <w:pStyle w:val="ListBullet2"/>
              <w:tabs>
                <w:tab w:val="clear" w:pos="1134"/>
              </w:tabs>
              <w:spacing w:after="0"/>
              <w:ind w:left="341" w:hanging="335"/>
              <w:jc w:val="left"/>
              <w:rPr>
                <w:sz w:val="16"/>
                <w:szCs w:val="16"/>
              </w:rPr>
            </w:pPr>
            <w:bookmarkStart w:id="276" w:name="_DV_C310"/>
            <w:r w:rsidRPr="001976D5">
              <w:rPr>
                <w:sz w:val="16"/>
                <w:szCs w:val="16"/>
              </w:rPr>
              <w:t>Examen de la législation existante et analyse des lacunes</w:t>
            </w:r>
            <w:bookmarkStart w:id="277" w:name="_DV_C311"/>
            <w:bookmarkEnd w:id="276"/>
            <w:r w:rsidR="001976D5" w:rsidRPr="001976D5">
              <w:rPr>
                <w:sz w:val="16"/>
                <w:szCs w:val="16"/>
              </w:rPr>
              <w:t>.</w:t>
            </w:r>
          </w:p>
          <w:p w:rsidR="00C22CD0" w:rsidRPr="001976D5" w:rsidRDefault="00E67DC9" w:rsidP="001976D5">
            <w:pPr>
              <w:pStyle w:val="ListBullet2"/>
              <w:tabs>
                <w:tab w:val="clear" w:pos="1134"/>
              </w:tabs>
              <w:spacing w:after="0"/>
              <w:ind w:left="341" w:hanging="335"/>
              <w:jc w:val="left"/>
              <w:rPr>
                <w:sz w:val="16"/>
                <w:szCs w:val="16"/>
              </w:rPr>
            </w:pPr>
            <w:bookmarkStart w:id="278" w:name="_DV_C312"/>
            <w:bookmarkEnd w:id="277"/>
            <w:r w:rsidRPr="001976D5">
              <w:rPr>
                <w:sz w:val="16"/>
                <w:szCs w:val="16"/>
              </w:rPr>
              <w:t>Examen et</w:t>
            </w:r>
            <w:r w:rsidR="00B90B62" w:rsidRPr="001976D5">
              <w:rPr>
                <w:sz w:val="16"/>
                <w:szCs w:val="16"/>
              </w:rPr>
              <w:t>, au besoin,</w:t>
            </w:r>
            <w:r w:rsidRPr="001976D5">
              <w:rPr>
                <w:sz w:val="16"/>
                <w:szCs w:val="16"/>
              </w:rPr>
              <w:t xml:space="preserve"> modification des réglementations et des politiques.</w:t>
            </w:r>
            <w:bookmarkStart w:id="279" w:name="_DV_C313"/>
            <w:bookmarkStart w:id="280" w:name="_DV_C314"/>
            <w:bookmarkEnd w:id="278"/>
          </w:p>
          <w:bookmarkEnd w:id="279"/>
          <w:p w:rsidR="00220FFC" w:rsidRPr="001976D5" w:rsidRDefault="00E67DC9" w:rsidP="001976D5">
            <w:pPr>
              <w:pStyle w:val="ListBullet2"/>
              <w:tabs>
                <w:tab w:val="clear" w:pos="1134"/>
              </w:tabs>
              <w:spacing w:after="0"/>
              <w:ind w:left="341" w:hanging="335"/>
              <w:jc w:val="left"/>
              <w:rPr>
                <w:sz w:val="16"/>
                <w:szCs w:val="16"/>
              </w:rPr>
            </w:pPr>
            <w:r w:rsidRPr="001976D5">
              <w:rPr>
                <w:sz w:val="16"/>
                <w:szCs w:val="16"/>
              </w:rPr>
              <w:t>Élaboration d'instructions/de procédures opérationnelles normalisées</w:t>
            </w:r>
            <w:bookmarkEnd w:id="280"/>
            <w:r w:rsidR="001976D5" w:rsidRPr="001976D5">
              <w:rPr>
                <w:sz w:val="16"/>
                <w:szCs w:val="16"/>
              </w:rPr>
              <w:t>.</w:t>
            </w:r>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ind w:left="1134" w:hanging="1134"/>
              <w:jc w:val="left"/>
              <w:rPr>
                <w:b/>
                <w:sz w:val="16"/>
                <w:szCs w:val="16"/>
                <w:lang w:val="fr-CH"/>
              </w:rPr>
            </w:pPr>
            <w:r w:rsidRPr="00C22CD0">
              <w:rPr>
                <w:b/>
                <w:sz w:val="16"/>
                <w:szCs w:val="16"/>
              </w:rPr>
              <w:t>Article 10</w:t>
            </w:r>
            <w:r w:rsidRPr="00C22CD0">
              <w:rPr>
                <w:b/>
                <w:sz w:val="16"/>
                <w:szCs w:val="16"/>
              </w:rPr>
              <w:tab/>
            </w:r>
            <w:r w:rsidRPr="00C22CD0">
              <w:rPr>
                <w:b/>
                <w:sz w:val="16"/>
                <w:szCs w:val="16"/>
                <w:lang w:eastAsia="en-GB"/>
              </w:rPr>
              <w:t>Formalités</w:t>
            </w:r>
            <w:r w:rsidRPr="00C22CD0">
              <w:rPr>
                <w:b/>
                <w:sz w:val="16"/>
                <w:szCs w:val="16"/>
              </w:rPr>
              <w:t xml:space="preserve"> se rapportant à l'importation, à l'exportation et au transit</w:t>
            </w:r>
          </w:p>
        </w:tc>
      </w:tr>
      <w:tr w:rsidR="00E32F0B" w:rsidRPr="00C22CD0" w:rsidTr="0047198E">
        <w:tc>
          <w:tcPr>
            <w:tcW w:w="436" w:type="pct"/>
            <w:shd w:val="clear" w:color="auto" w:fill="auto"/>
          </w:tcPr>
          <w:p w:rsidR="00BF05EB" w:rsidRPr="00C22CD0" w:rsidRDefault="00BF05EB"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Pr="00C22CD0">
              <w:rPr>
                <w:sz w:val="16"/>
                <w:szCs w:val="16"/>
              </w:rPr>
              <w:t>1</w:t>
            </w:r>
          </w:p>
        </w:tc>
        <w:tc>
          <w:tcPr>
            <w:tcW w:w="686" w:type="pct"/>
            <w:shd w:val="clear" w:color="auto" w:fill="auto"/>
          </w:tcPr>
          <w:p w:rsidR="00BF05EB" w:rsidRPr="00C22CD0" w:rsidRDefault="00BF05EB" w:rsidP="00C22CD0">
            <w:pPr>
              <w:jc w:val="left"/>
              <w:rPr>
                <w:sz w:val="16"/>
                <w:szCs w:val="16"/>
                <w:lang w:val="fr-CH"/>
              </w:rPr>
            </w:pPr>
            <w:r w:rsidRPr="00C22CD0">
              <w:rPr>
                <w:sz w:val="16"/>
                <w:szCs w:val="16"/>
              </w:rPr>
              <w:t>Formalités et prescriptions en matière de documents requis</w:t>
            </w:r>
          </w:p>
        </w:tc>
        <w:tc>
          <w:tcPr>
            <w:tcW w:w="440" w:type="pct"/>
            <w:shd w:val="clear" w:color="auto" w:fill="auto"/>
          </w:tcPr>
          <w:p w:rsidR="00BF05EB" w:rsidRPr="00C22CD0" w:rsidRDefault="00BF05EB" w:rsidP="00C22CD0">
            <w:pPr>
              <w:jc w:val="center"/>
              <w:rPr>
                <w:sz w:val="16"/>
                <w:szCs w:val="16"/>
                <w:lang w:val="fr-CH"/>
              </w:rPr>
            </w:pPr>
          </w:p>
        </w:tc>
        <w:tc>
          <w:tcPr>
            <w:tcW w:w="731" w:type="pct"/>
            <w:shd w:val="clear" w:color="auto" w:fill="auto"/>
          </w:tcPr>
          <w:p w:rsidR="00BF05EB" w:rsidRPr="00C22CD0" w:rsidRDefault="00BF05EB" w:rsidP="00C22CD0">
            <w:pPr>
              <w:jc w:val="center"/>
              <w:rPr>
                <w:sz w:val="16"/>
                <w:szCs w:val="16"/>
                <w:lang w:val="fr-CH"/>
              </w:rPr>
            </w:pPr>
          </w:p>
        </w:tc>
        <w:tc>
          <w:tcPr>
            <w:tcW w:w="726" w:type="pct"/>
            <w:shd w:val="clear" w:color="auto" w:fill="auto"/>
          </w:tcPr>
          <w:p w:rsidR="00BF05EB" w:rsidRPr="00C22CD0" w:rsidRDefault="00BF05EB" w:rsidP="00C22CD0">
            <w:pPr>
              <w:jc w:val="center"/>
              <w:rPr>
                <w:sz w:val="16"/>
                <w:szCs w:val="16"/>
                <w:lang w:val="fr-CH"/>
              </w:rPr>
            </w:pPr>
          </w:p>
        </w:tc>
        <w:tc>
          <w:tcPr>
            <w:tcW w:w="1981" w:type="pct"/>
            <w:shd w:val="clear" w:color="auto" w:fill="auto"/>
          </w:tcPr>
          <w:p w:rsidR="00E67DC9" w:rsidRPr="001976D5" w:rsidRDefault="00E67DC9" w:rsidP="001976D5">
            <w:pPr>
              <w:pStyle w:val="ListBullet2"/>
              <w:tabs>
                <w:tab w:val="clear" w:pos="1134"/>
              </w:tabs>
              <w:spacing w:after="0"/>
              <w:ind w:left="341" w:hanging="335"/>
              <w:jc w:val="left"/>
              <w:rPr>
                <w:sz w:val="16"/>
                <w:szCs w:val="16"/>
              </w:rPr>
            </w:pPr>
            <w:bookmarkStart w:id="281" w:name="_DV_C316"/>
            <w:r w:rsidRPr="001976D5">
              <w:rPr>
                <w:sz w:val="16"/>
                <w:szCs w:val="16"/>
              </w:rPr>
              <w:t>Élaboration d'un cadre législatif ou administratif pour les examens périodiques ou examen du cadre existant</w:t>
            </w:r>
            <w:bookmarkStart w:id="282" w:name="_DV_C317"/>
            <w:bookmarkEnd w:id="281"/>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83" w:name="_DV_C318"/>
            <w:bookmarkEnd w:id="282"/>
            <w:r w:rsidRPr="001976D5">
              <w:rPr>
                <w:sz w:val="16"/>
                <w:szCs w:val="16"/>
              </w:rPr>
              <w:t>Élaboration de procédures et de politiques pour l'examen des formalités et des prescriptions en matière de documents requis</w:t>
            </w:r>
            <w:bookmarkStart w:id="284" w:name="_DV_C319"/>
            <w:bookmarkEnd w:id="283"/>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85" w:name="_DV_C320"/>
            <w:bookmarkEnd w:id="284"/>
            <w:r w:rsidRPr="001976D5">
              <w:rPr>
                <w:sz w:val="16"/>
                <w:szCs w:val="16"/>
              </w:rPr>
              <w:t>Renforcement des capacités en matière d'analyse des formalités et documents commerciaux et d'analyse de l'impact de ces formalités et documents</w:t>
            </w:r>
            <w:bookmarkStart w:id="286" w:name="_DV_C321"/>
            <w:bookmarkEnd w:id="285"/>
            <w:r w:rsidR="001976D5" w:rsidRPr="001976D5">
              <w:rPr>
                <w:sz w:val="16"/>
                <w:szCs w:val="16"/>
              </w:rPr>
              <w:t>.</w:t>
            </w:r>
          </w:p>
          <w:p w:rsidR="00E67DC9" w:rsidRPr="001976D5" w:rsidRDefault="00E67DC9" w:rsidP="001976D5">
            <w:pPr>
              <w:pStyle w:val="ListBullet2"/>
              <w:tabs>
                <w:tab w:val="clear" w:pos="1134"/>
              </w:tabs>
              <w:spacing w:after="0"/>
              <w:ind w:left="341" w:hanging="335"/>
              <w:jc w:val="left"/>
              <w:rPr>
                <w:sz w:val="16"/>
                <w:szCs w:val="16"/>
              </w:rPr>
            </w:pPr>
            <w:bookmarkStart w:id="287" w:name="_DV_C322"/>
            <w:bookmarkEnd w:id="286"/>
            <w:r w:rsidRPr="001976D5">
              <w:rPr>
                <w:sz w:val="16"/>
                <w:szCs w:val="16"/>
              </w:rPr>
              <w:t>Établissement d'un mécanisme de consultation avec toutes les parties prenantes (gouvernement et secteur privé)</w:t>
            </w:r>
            <w:bookmarkStart w:id="288" w:name="_DV_C323"/>
            <w:bookmarkEnd w:id="287"/>
            <w:r w:rsidR="001976D5" w:rsidRPr="001976D5">
              <w:rPr>
                <w:sz w:val="16"/>
                <w:szCs w:val="16"/>
              </w:rPr>
              <w:t>.</w:t>
            </w:r>
          </w:p>
          <w:p w:rsidR="00BF05EB" w:rsidRPr="001976D5" w:rsidRDefault="00E67DC9" w:rsidP="00C22CD0">
            <w:pPr>
              <w:pStyle w:val="ListBullet2"/>
              <w:tabs>
                <w:tab w:val="clear" w:pos="1134"/>
              </w:tabs>
              <w:spacing w:after="0"/>
              <w:ind w:left="341" w:hanging="335"/>
              <w:jc w:val="left"/>
              <w:rPr>
                <w:sz w:val="16"/>
                <w:szCs w:val="16"/>
              </w:rPr>
            </w:pPr>
            <w:bookmarkStart w:id="289" w:name="_DV_C324"/>
            <w:bookmarkEnd w:id="288"/>
            <w:r w:rsidRPr="001976D5">
              <w:rPr>
                <w:sz w:val="16"/>
                <w:szCs w:val="16"/>
              </w:rPr>
              <w:t>Programme de sensibilisation visant à informer des changements survenus</w:t>
            </w:r>
            <w:bookmarkEnd w:id="289"/>
            <w:r w:rsidR="001976D5" w:rsidRPr="001976D5">
              <w:rPr>
                <w:sz w:val="16"/>
                <w:szCs w:val="16"/>
              </w:rPr>
              <w:t>.</w:t>
            </w:r>
          </w:p>
        </w:tc>
      </w:tr>
      <w:tr w:rsidR="00E32F0B" w:rsidRPr="00C22CD0" w:rsidTr="0047198E">
        <w:tc>
          <w:tcPr>
            <w:tcW w:w="436" w:type="pct"/>
            <w:shd w:val="clear" w:color="auto" w:fill="auto"/>
          </w:tcPr>
          <w:p w:rsidR="00BF05EB" w:rsidRPr="00C22CD0" w:rsidRDefault="00037961" w:rsidP="001976D5">
            <w:pPr>
              <w:keepNext/>
              <w:tabs>
                <w:tab w:val="left" w:pos="302"/>
              </w:tabs>
              <w:ind w:left="142"/>
              <w:rPr>
                <w:sz w:val="16"/>
                <w:szCs w:val="16"/>
              </w:rPr>
            </w:pPr>
            <w:r w:rsidRPr="00C22CD0">
              <w:rPr>
                <w:sz w:val="16"/>
                <w:szCs w:val="16"/>
              </w:rPr>
              <w:lastRenderedPageBreak/>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2</w:t>
            </w:r>
          </w:p>
        </w:tc>
        <w:tc>
          <w:tcPr>
            <w:tcW w:w="686" w:type="pct"/>
            <w:shd w:val="clear" w:color="auto" w:fill="auto"/>
          </w:tcPr>
          <w:p w:rsidR="00BF05EB" w:rsidRPr="00C22CD0" w:rsidRDefault="00BF05EB" w:rsidP="00C22CD0">
            <w:pPr>
              <w:jc w:val="left"/>
              <w:rPr>
                <w:sz w:val="16"/>
                <w:szCs w:val="16"/>
              </w:rPr>
            </w:pPr>
            <w:r w:rsidRPr="00C22CD0">
              <w:rPr>
                <w:sz w:val="16"/>
                <w:szCs w:val="16"/>
              </w:rPr>
              <w:t>Acceptation de copies</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E67DC9" w:rsidRPr="001976D5" w:rsidRDefault="00E67DC9" w:rsidP="001976D5">
            <w:pPr>
              <w:pStyle w:val="ListBullet2"/>
              <w:tabs>
                <w:tab w:val="clear" w:pos="1134"/>
              </w:tabs>
              <w:spacing w:after="0"/>
              <w:ind w:left="341" w:hanging="335"/>
              <w:jc w:val="left"/>
              <w:rPr>
                <w:sz w:val="16"/>
                <w:szCs w:val="16"/>
              </w:rPr>
            </w:pPr>
            <w:bookmarkStart w:id="290" w:name="_DV_C326"/>
            <w:r w:rsidRPr="001976D5">
              <w:rPr>
                <w:sz w:val="16"/>
                <w:szCs w:val="16"/>
              </w:rPr>
              <w:t>Examen et modification de la législation si nécessaire.</w:t>
            </w:r>
            <w:bookmarkStart w:id="291" w:name="_DV_C327"/>
            <w:bookmarkEnd w:id="290"/>
          </w:p>
          <w:p w:rsidR="00E67DC9" w:rsidRPr="001976D5" w:rsidRDefault="00E67DC9" w:rsidP="001976D5">
            <w:pPr>
              <w:pStyle w:val="ListBullet2"/>
              <w:tabs>
                <w:tab w:val="clear" w:pos="1134"/>
              </w:tabs>
              <w:spacing w:after="0"/>
              <w:ind w:left="341" w:hanging="335"/>
              <w:jc w:val="left"/>
              <w:rPr>
                <w:sz w:val="16"/>
                <w:szCs w:val="16"/>
              </w:rPr>
            </w:pPr>
            <w:bookmarkStart w:id="292" w:name="_DV_C328"/>
            <w:bookmarkEnd w:id="291"/>
            <w:r w:rsidRPr="001976D5">
              <w:rPr>
                <w:sz w:val="16"/>
                <w:szCs w:val="16"/>
              </w:rPr>
              <w:t>Élaboration de réglementations et d'instructions.</w:t>
            </w:r>
            <w:bookmarkStart w:id="293" w:name="_DV_C329"/>
            <w:bookmarkEnd w:id="292"/>
          </w:p>
          <w:p w:rsidR="00E67DC9" w:rsidRPr="001976D5" w:rsidRDefault="00E67DC9" w:rsidP="001976D5">
            <w:pPr>
              <w:pStyle w:val="ListBullet2"/>
              <w:tabs>
                <w:tab w:val="clear" w:pos="1134"/>
              </w:tabs>
              <w:spacing w:after="0"/>
              <w:ind w:left="341" w:hanging="335"/>
              <w:jc w:val="left"/>
              <w:rPr>
                <w:sz w:val="16"/>
                <w:szCs w:val="16"/>
              </w:rPr>
            </w:pPr>
            <w:bookmarkStart w:id="294" w:name="_DV_C330"/>
            <w:bookmarkEnd w:id="293"/>
            <w:r w:rsidRPr="001976D5">
              <w:rPr>
                <w:sz w:val="16"/>
                <w:szCs w:val="16"/>
              </w:rPr>
              <w:t>Formation des fonctionnaires</w:t>
            </w:r>
            <w:bookmarkStart w:id="295" w:name="_DV_C331"/>
            <w:bookmarkEnd w:id="294"/>
            <w:r w:rsidR="001976D5" w:rsidRPr="001976D5">
              <w:rPr>
                <w:sz w:val="16"/>
                <w:szCs w:val="16"/>
              </w:rPr>
              <w:t>.</w:t>
            </w:r>
          </w:p>
          <w:p w:rsidR="00BF05EB" w:rsidRPr="001976D5" w:rsidRDefault="00E67DC9" w:rsidP="00C22CD0">
            <w:pPr>
              <w:pStyle w:val="ListBullet2"/>
              <w:tabs>
                <w:tab w:val="clear" w:pos="1134"/>
              </w:tabs>
              <w:spacing w:after="0"/>
              <w:ind w:left="341" w:hanging="335"/>
              <w:jc w:val="left"/>
              <w:rPr>
                <w:sz w:val="16"/>
                <w:szCs w:val="16"/>
              </w:rPr>
            </w:pPr>
            <w:bookmarkStart w:id="296" w:name="_DV_C332"/>
            <w:bookmarkEnd w:id="295"/>
            <w:r w:rsidRPr="001976D5">
              <w:rPr>
                <w:sz w:val="16"/>
                <w:szCs w:val="16"/>
              </w:rPr>
              <w:t>Programme de sensibilisation visant à informer des changements survenus</w:t>
            </w:r>
            <w:bookmarkEnd w:id="296"/>
            <w:r w:rsidR="001976D5" w:rsidRPr="001976D5">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3</w:t>
            </w:r>
          </w:p>
        </w:tc>
        <w:tc>
          <w:tcPr>
            <w:tcW w:w="686" w:type="pct"/>
            <w:shd w:val="clear" w:color="auto" w:fill="auto"/>
          </w:tcPr>
          <w:p w:rsidR="00BF05EB" w:rsidRPr="00C22CD0" w:rsidRDefault="00BF05EB" w:rsidP="00C22CD0">
            <w:pPr>
              <w:jc w:val="left"/>
              <w:rPr>
                <w:sz w:val="16"/>
                <w:szCs w:val="16"/>
              </w:rPr>
            </w:pPr>
            <w:r w:rsidRPr="00C22CD0">
              <w:rPr>
                <w:sz w:val="16"/>
                <w:szCs w:val="16"/>
              </w:rPr>
              <w:t>Utilisation des normes internationales</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297" w:name="_DV_C334"/>
            <w:r w:rsidRPr="00122726">
              <w:rPr>
                <w:sz w:val="16"/>
                <w:szCs w:val="16"/>
              </w:rPr>
              <w:t>Formation et sensibilisation des agents des douanes à l'utilisation des instruments et outils de l'OMD pour la mise en œuvre uniforme de l'AFE par l</w:t>
            </w:r>
            <w:r w:rsidR="00B90B62" w:rsidRPr="00122726">
              <w:rPr>
                <w:sz w:val="16"/>
                <w:szCs w:val="16"/>
              </w:rPr>
              <w:t>'</w:t>
            </w:r>
            <w:r w:rsidRPr="00122726">
              <w:rPr>
                <w:sz w:val="16"/>
                <w:szCs w:val="16"/>
              </w:rPr>
              <w:t>administration des douanes.</w:t>
            </w:r>
            <w:bookmarkStart w:id="298" w:name="_DV_C335"/>
            <w:bookmarkEnd w:id="297"/>
          </w:p>
          <w:p w:rsidR="00E67DC9" w:rsidRPr="00122726" w:rsidRDefault="00E67DC9" w:rsidP="00122726">
            <w:pPr>
              <w:pStyle w:val="ListBullet2"/>
              <w:tabs>
                <w:tab w:val="clear" w:pos="1134"/>
              </w:tabs>
              <w:spacing w:after="0"/>
              <w:ind w:left="341" w:hanging="335"/>
              <w:jc w:val="left"/>
              <w:rPr>
                <w:sz w:val="16"/>
                <w:szCs w:val="16"/>
              </w:rPr>
            </w:pPr>
            <w:bookmarkStart w:id="299" w:name="_DV_C336"/>
            <w:bookmarkEnd w:id="298"/>
            <w:r w:rsidRPr="00122726">
              <w:rPr>
                <w:sz w:val="16"/>
                <w:szCs w:val="16"/>
              </w:rPr>
              <w:t>Soutien à la participation aux réunions sur l'élaboration des normes.</w:t>
            </w:r>
            <w:bookmarkStart w:id="300" w:name="_DV_C337"/>
            <w:bookmarkEnd w:id="299"/>
          </w:p>
          <w:p w:rsidR="00E67DC9" w:rsidRPr="00122726" w:rsidRDefault="00E67DC9" w:rsidP="00122726">
            <w:pPr>
              <w:pStyle w:val="ListBullet2"/>
              <w:tabs>
                <w:tab w:val="clear" w:pos="1134"/>
              </w:tabs>
              <w:spacing w:after="0"/>
              <w:ind w:left="341" w:hanging="335"/>
              <w:jc w:val="left"/>
              <w:rPr>
                <w:sz w:val="16"/>
                <w:szCs w:val="16"/>
              </w:rPr>
            </w:pPr>
            <w:bookmarkStart w:id="301" w:name="_DV_C338"/>
            <w:bookmarkEnd w:id="300"/>
            <w:r w:rsidRPr="00122726">
              <w:rPr>
                <w:sz w:val="16"/>
                <w:szCs w:val="16"/>
              </w:rPr>
              <w:t>Formation sur les normes internationales existantes et les instruments juridiques connexes (comme les normes de la CEDEAO, de l'OMD et de l'ISO).</w:t>
            </w:r>
            <w:bookmarkStart w:id="302" w:name="_DV_C339"/>
            <w:bookmarkEnd w:id="301"/>
          </w:p>
          <w:p w:rsidR="00BF05EB" w:rsidRPr="00122726" w:rsidRDefault="00E67DC9" w:rsidP="00C22CD0">
            <w:pPr>
              <w:pStyle w:val="ListBullet2"/>
              <w:tabs>
                <w:tab w:val="clear" w:pos="1134"/>
              </w:tabs>
              <w:spacing w:after="0"/>
              <w:ind w:left="341" w:hanging="335"/>
              <w:jc w:val="left"/>
              <w:rPr>
                <w:sz w:val="16"/>
                <w:szCs w:val="16"/>
              </w:rPr>
            </w:pPr>
            <w:bookmarkStart w:id="303" w:name="_DV_C340"/>
            <w:bookmarkEnd w:id="302"/>
            <w:r w:rsidRPr="00122726">
              <w:rPr>
                <w:sz w:val="16"/>
                <w:szCs w:val="16"/>
              </w:rPr>
              <w:t>Assistance pour l'élaboration d'une politique nationale cohérente et uniforme aux fins de l'adoption et de la mise en œuvre des normes internationales.</w:t>
            </w:r>
            <w:bookmarkEnd w:id="303"/>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4</w:t>
            </w:r>
          </w:p>
        </w:tc>
        <w:tc>
          <w:tcPr>
            <w:tcW w:w="686" w:type="pct"/>
            <w:shd w:val="clear" w:color="auto" w:fill="auto"/>
          </w:tcPr>
          <w:p w:rsidR="00BF05EB" w:rsidRPr="00C22CD0" w:rsidRDefault="00BF05EB" w:rsidP="00C22CD0">
            <w:pPr>
              <w:jc w:val="left"/>
              <w:rPr>
                <w:sz w:val="16"/>
                <w:szCs w:val="16"/>
              </w:rPr>
            </w:pPr>
            <w:r w:rsidRPr="00C22CD0">
              <w:rPr>
                <w:sz w:val="16"/>
                <w:szCs w:val="16"/>
              </w:rPr>
              <w:t>Guichet unique</w:t>
            </w:r>
          </w:p>
        </w:tc>
        <w:tc>
          <w:tcPr>
            <w:tcW w:w="440" w:type="pct"/>
            <w:shd w:val="clear" w:color="auto" w:fill="auto"/>
          </w:tcPr>
          <w:p w:rsidR="00BF05EB" w:rsidRPr="00C22CD0" w:rsidRDefault="00BF05EB" w:rsidP="00C22CD0">
            <w:pPr>
              <w:jc w:val="center"/>
              <w:rPr>
                <w:sz w:val="16"/>
                <w:szCs w:val="16"/>
              </w:rPr>
            </w:pPr>
          </w:p>
        </w:tc>
        <w:tc>
          <w:tcPr>
            <w:tcW w:w="731" w:type="pct"/>
            <w:shd w:val="clear" w:color="auto" w:fill="auto"/>
          </w:tcPr>
          <w:p w:rsidR="00BF05EB" w:rsidRPr="00C22CD0" w:rsidRDefault="00BF05EB" w:rsidP="00C22CD0">
            <w:pPr>
              <w:jc w:val="center"/>
              <w:rPr>
                <w:sz w:val="16"/>
                <w:szCs w:val="16"/>
              </w:rPr>
            </w:pPr>
          </w:p>
        </w:tc>
        <w:tc>
          <w:tcPr>
            <w:tcW w:w="726" w:type="pct"/>
            <w:shd w:val="clear" w:color="auto" w:fill="auto"/>
          </w:tcPr>
          <w:p w:rsidR="00BF05EB" w:rsidRPr="00C22CD0" w:rsidRDefault="00BF05EB" w:rsidP="00C22CD0">
            <w:pPr>
              <w:jc w:val="center"/>
              <w:rPr>
                <w:sz w:val="16"/>
                <w:szCs w:val="16"/>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304" w:name="_DV_C342"/>
            <w:r w:rsidRPr="00122726">
              <w:rPr>
                <w:sz w:val="16"/>
                <w:szCs w:val="16"/>
              </w:rPr>
              <w:t>Élaboration d'une politique/stratégie en matière de guichet unique à l'échelle du gouvernement</w:t>
            </w:r>
            <w:bookmarkStart w:id="305" w:name="_DV_C343"/>
            <w:bookmarkEnd w:id="304"/>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06" w:name="_DV_C344"/>
            <w:bookmarkEnd w:id="305"/>
            <w:r w:rsidRPr="00122726">
              <w:rPr>
                <w:sz w:val="16"/>
                <w:szCs w:val="16"/>
              </w:rPr>
              <w:t>Réalisation d'une étude de faisabilité</w:t>
            </w:r>
            <w:bookmarkStart w:id="307" w:name="_DV_C345"/>
            <w:bookmarkEnd w:id="306"/>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08" w:name="_DV_C346"/>
            <w:bookmarkEnd w:id="307"/>
            <w:r w:rsidRPr="00122726">
              <w:rPr>
                <w:sz w:val="16"/>
                <w:szCs w:val="16"/>
              </w:rPr>
              <w:t>Examen et actualisation des cadres législatif, institutionnel et réglementaire des organismes concernés</w:t>
            </w:r>
            <w:bookmarkStart w:id="309" w:name="_DV_C347"/>
            <w:bookmarkEnd w:id="308"/>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10" w:name="_DV_C348"/>
            <w:bookmarkEnd w:id="309"/>
            <w:r w:rsidRPr="00122726">
              <w:rPr>
                <w:sz w:val="16"/>
                <w:szCs w:val="16"/>
              </w:rPr>
              <w:t>Analyse et harmonisation des processus opérationnels et des prescriptions en matière de données/documents requis pour l'importation, l'exportation ou le transit de marchandises</w:t>
            </w:r>
            <w:bookmarkStart w:id="311" w:name="_DV_C349"/>
            <w:bookmarkEnd w:id="310"/>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12" w:name="_DV_C350"/>
            <w:bookmarkEnd w:id="311"/>
            <w:r w:rsidRPr="00122726">
              <w:rPr>
                <w:sz w:val="16"/>
                <w:szCs w:val="16"/>
              </w:rPr>
              <w:t>Création d'un système informatique approprié</w:t>
            </w:r>
            <w:bookmarkStart w:id="313" w:name="_DV_C351"/>
            <w:bookmarkEnd w:id="312"/>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14" w:name="_DV_C352"/>
            <w:bookmarkEnd w:id="313"/>
            <w:r w:rsidRPr="00122726">
              <w:rPr>
                <w:sz w:val="16"/>
                <w:szCs w:val="16"/>
              </w:rPr>
              <w:t>Formation des fonctionnaires qui supervisent l'établissement du guichet unique et qui utilisent ce guichet</w:t>
            </w:r>
            <w:bookmarkStart w:id="315" w:name="_DV_C353"/>
            <w:bookmarkEnd w:id="314"/>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16" w:name="_DV_C354"/>
            <w:bookmarkEnd w:id="315"/>
            <w:r w:rsidRPr="00122726">
              <w:rPr>
                <w:sz w:val="16"/>
                <w:szCs w:val="16"/>
              </w:rPr>
              <w:t>Formation d'autres parties prenantes</w:t>
            </w:r>
            <w:bookmarkStart w:id="317" w:name="_DV_C355"/>
            <w:bookmarkEnd w:id="316"/>
            <w:r w:rsidR="00122726" w:rsidRPr="00122726">
              <w:rPr>
                <w:sz w:val="16"/>
                <w:szCs w:val="16"/>
              </w:rPr>
              <w:t>.</w:t>
            </w:r>
          </w:p>
          <w:p w:rsidR="00BF05EB" w:rsidRPr="00122726" w:rsidRDefault="00E67DC9" w:rsidP="00C22CD0">
            <w:pPr>
              <w:pStyle w:val="ListBullet2"/>
              <w:tabs>
                <w:tab w:val="clear" w:pos="1134"/>
              </w:tabs>
              <w:spacing w:after="0"/>
              <w:ind w:left="341" w:hanging="335"/>
              <w:jc w:val="left"/>
              <w:rPr>
                <w:sz w:val="16"/>
                <w:szCs w:val="16"/>
              </w:rPr>
            </w:pPr>
            <w:bookmarkStart w:id="318" w:name="_DV_C356"/>
            <w:bookmarkEnd w:id="317"/>
            <w:r w:rsidRPr="00122726">
              <w:rPr>
                <w:sz w:val="16"/>
                <w:szCs w:val="16"/>
              </w:rPr>
              <w:t>Campagne de sensibilisation</w:t>
            </w:r>
            <w:bookmarkEnd w:id="318"/>
            <w:r w:rsidR="00122726" w:rsidRPr="00122726">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5</w:t>
            </w:r>
          </w:p>
        </w:tc>
        <w:tc>
          <w:tcPr>
            <w:tcW w:w="686" w:type="pct"/>
            <w:shd w:val="clear" w:color="auto" w:fill="auto"/>
          </w:tcPr>
          <w:p w:rsidR="00BF05EB" w:rsidRPr="00C22CD0" w:rsidRDefault="00BF05EB" w:rsidP="00C22CD0">
            <w:pPr>
              <w:jc w:val="left"/>
              <w:rPr>
                <w:sz w:val="16"/>
                <w:szCs w:val="16"/>
                <w:lang w:val="fr-BE" w:eastAsia="en-GB"/>
              </w:rPr>
            </w:pPr>
            <w:r w:rsidRPr="00C22CD0">
              <w:rPr>
                <w:sz w:val="16"/>
                <w:szCs w:val="16"/>
              </w:rPr>
              <w:t>Inspection avant expédition</w:t>
            </w:r>
          </w:p>
        </w:tc>
        <w:tc>
          <w:tcPr>
            <w:tcW w:w="440" w:type="pct"/>
            <w:shd w:val="clear" w:color="auto" w:fill="auto"/>
          </w:tcPr>
          <w:p w:rsidR="00BF05EB" w:rsidRPr="00C22CD0" w:rsidRDefault="00BF05EB" w:rsidP="00C22CD0">
            <w:pPr>
              <w:jc w:val="center"/>
              <w:rPr>
                <w:sz w:val="16"/>
                <w:szCs w:val="16"/>
                <w:lang w:val="fr-BE" w:eastAsia="en-GB"/>
              </w:rPr>
            </w:pPr>
          </w:p>
        </w:tc>
        <w:tc>
          <w:tcPr>
            <w:tcW w:w="731" w:type="pct"/>
            <w:shd w:val="clear" w:color="auto" w:fill="auto"/>
          </w:tcPr>
          <w:p w:rsidR="00BF05EB" w:rsidRPr="00C22CD0" w:rsidRDefault="00BF05EB" w:rsidP="00C22CD0">
            <w:pPr>
              <w:jc w:val="center"/>
              <w:rPr>
                <w:sz w:val="16"/>
                <w:szCs w:val="16"/>
                <w:lang w:val="fr-BE" w:eastAsia="en-GB"/>
              </w:rPr>
            </w:pPr>
          </w:p>
        </w:tc>
        <w:tc>
          <w:tcPr>
            <w:tcW w:w="726" w:type="pct"/>
            <w:shd w:val="clear" w:color="auto" w:fill="auto"/>
          </w:tcPr>
          <w:p w:rsidR="00BF05EB" w:rsidRPr="00C22CD0" w:rsidRDefault="00BF05EB" w:rsidP="00C22CD0">
            <w:pPr>
              <w:jc w:val="center"/>
              <w:rPr>
                <w:sz w:val="16"/>
                <w:szCs w:val="16"/>
                <w:lang w:val="fr-BE" w:eastAsia="en-GB"/>
              </w:rPr>
            </w:pPr>
          </w:p>
        </w:tc>
        <w:tc>
          <w:tcPr>
            <w:tcW w:w="1981" w:type="pct"/>
            <w:shd w:val="clear" w:color="auto" w:fill="auto"/>
          </w:tcPr>
          <w:p w:rsidR="00C22CD0" w:rsidRPr="00122726" w:rsidRDefault="00E67DC9" w:rsidP="00122726">
            <w:pPr>
              <w:pStyle w:val="ListBullet2"/>
              <w:tabs>
                <w:tab w:val="clear" w:pos="1134"/>
              </w:tabs>
              <w:spacing w:after="0"/>
              <w:ind w:left="341" w:hanging="335"/>
              <w:jc w:val="left"/>
              <w:rPr>
                <w:sz w:val="16"/>
                <w:szCs w:val="16"/>
              </w:rPr>
            </w:pPr>
            <w:bookmarkStart w:id="319" w:name="_DV_C358"/>
            <w:r w:rsidRPr="00122726">
              <w:rPr>
                <w:sz w:val="16"/>
                <w:szCs w:val="16"/>
              </w:rPr>
              <w:t>Élaboration d'une stratégie gouvernementale pour le transfert de compétence de la société d'inspection avant expédition aux agents des douanes.</w:t>
            </w:r>
            <w:bookmarkStart w:id="320" w:name="_DV_C359"/>
            <w:bookmarkStart w:id="321" w:name="_DV_C360"/>
            <w:bookmarkEnd w:id="319"/>
          </w:p>
          <w:bookmarkEnd w:id="320"/>
          <w:p w:rsidR="00E67DC9" w:rsidRPr="00122726" w:rsidRDefault="00E67DC9" w:rsidP="00122726">
            <w:pPr>
              <w:pStyle w:val="ListBullet2"/>
              <w:tabs>
                <w:tab w:val="clear" w:pos="1134"/>
              </w:tabs>
              <w:spacing w:after="0"/>
              <w:ind w:left="341" w:hanging="335"/>
              <w:jc w:val="left"/>
              <w:rPr>
                <w:sz w:val="16"/>
                <w:szCs w:val="16"/>
              </w:rPr>
            </w:pPr>
            <w:r w:rsidRPr="00122726">
              <w:rPr>
                <w:sz w:val="16"/>
                <w:szCs w:val="16"/>
              </w:rPr>
              <w:t xml:space="preserve">Formation du personnel des services responsables de l'évaluation </w:t>
            </w:r>
            <w:r w:rsidR="00CC4589" w:rsidRPr="00122726">
              <w:rPr>
                <w:sz w:val="16"/>
                <w:szCs w:val="16"/>
              </w:rPr>
              <w:t xml:space="preserve">en douane </w:t>
            </w:r>
            <w:r w:rsidRPr="00122726">
              <w:rPr>
                <w:sz w:val="16"/>
                <w:szCs w:val="16"/>
              </w:rPr>
              <w:t>et de la classification tarifaire.</w:t>
            </w:r>
            <w:bookmarkStart w:id="322" w:name="_DV_C361"/>
            <w:bookmarkEnd w:id="321"/>
          </w:p>
          <w:p w:rsidR="00BF05EB" w:rsidRPr="00122726" w:rsidRDefault="00E67DC9" w:rsidP="00C22CD0">
            <w:pPr>
              <w:pStyle w:val="ListBullet2"/>
              <w:tabs>
                <w:tab w:val="clear" w:pos="1134"/>
              </w:tabs>
              <w:spacing w:after="0"/>
              <w:ind w:left="341" w:hanging="335"/>
              <w:jc w:val="left"/>
              <w:rPr>
                <w:sz w:val="16"/>
                <w:szCs w:val="16"/>
              </w:rPr>
            </w:pPr>
            <w:bookmarkStart w:id="323" w:name="_DV_C362"/>
            <w:bookmarkEnd w:id="322"/>
            <w:r w:rsidRPr="00122726">
              <w:rPr>
                <w:sz w:val="16"/>
                <w:szCs w:val="16"/>
              </w:rPr>
              <w:t>Formation des agents des douanes aux techniques de gestion des scanners.</w:t>
            </w:r>
            <w:bookmarkEnd w:id="323"/>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6</w:t>
            </w:r>
          </w:p>
        </w:tc>
        <w:tc>
          <w:tcPr>
            <w:tcW w:w="686" w:type="pct"/>
            <w:shd w:val="clear" w:color="auto" w:fill="auto"/>
          </w:tcPr>
          <w:p w:rsidR="00BF05EB" w:rsidRPr="00C22CD0" w:rsidRDefault="00BF05EB" w:rsidP="00C22CD0">
            <w:pPr>
              <w:jc w:val="left"/>
              <w:rPr>
                <w:sz w:val="16"/>
                <w:szCs w:val="16"/>
                <w:lang w:val="fr-BE" w:eastAsia="en-GB"/>
              </w:rPr>
            </w:pPr>
            <w:r w:rsidRPr="00C22CD0">
              <w:rPr>
                <w:sz w:val="16"/>
                <w:szCs w:val="16"/>
              </w:rPr>
              <w:t>Recours aux courtiers en douane</w:t>
            </w:r>
          </w:p>
        </w:tc>
        <w:tc>
          <w:tcPr>
            <w:tcW w:w="440" w:type="pct"/>
            <w:shd w:val="clear" w:color="auto" w:fill="auto"/>
          </w:tcPr>
          <w:p w:rsidR="00BF05EB" w:rsidRPr="00C22CD0" w:rsidRDefault="00BF05EB" w:rsidP="00C22CD0">
            <w:pPr>
              <w:jc w:val="center"/>
              <w:rPr>
                <w:sz w:val="16"/>
                <w:szCs w:val="16"/>
                <w:lang w:val="fr-BE" w:eastAsia="en-GB"/>
              </w:rPr>
            </w:pPr>
          </w:p>
        </w:tc>
        <w:tc>
          <w:tcPr>
            <w:tcW w:w="731" w:type="pct"/>
            <w:shd w:val="clear" w:color="auto" w:fill="auto"/>
          </w:tcPr>
          <w:p w:rsidR="00BF05EB" w:rsidRPr="00C22CD0" w:rsidRDefault="00BF05EB" w:rsidP="00C22CD0">
            <w:pPr>
              <w:jc w:val="center"/>
              <w:rPr>
                <w:sz w:val="16"/>
                <w:szCs w:val="16"/>
                <w:lang w:val="fr-BE" w:eastAsia="en-GB"/>
              </w:rPr>
            </w:pPr>
          </w:p>
        </w:tc>
        <w:tc>
          <w:tcPr>
            <w:tcW w:w="726" w:type="pct"/>
            <w:shd w:val="clear" w:color="auto" w:fill="auto"/>
          </w:tcPr>
          <w:p w:rsidR="00BF05EB" w:rsidRPr="00C22CD0" w:rsidRDefault="00BF05EB" w:rsidP="00C22CD0">
            <w:pPr>
              <w:jc w:val="center"/>
              <w:rPr>
                <w:sz w:val="16"/>
                <w:szCs w:val="16"/>
                <w:lang w:val="fr-BE" w:eastAsia="en-GB"/>
              </w:rPr>
            </w:pPr>
          </w:p>
        </w:tc>
        <w:tc>
          <w:tcPr>
            <w:tcW w:w="1981" w:type="pct"/>
            <w:shd w:val="clear" w:color="auto" w:fill="auto"/>
          </w:tcPr>
          <w:p w:rsidR="00C22CD0" w:rsidRPr="00122726" w:rsidRDefault="00E67DC9" w:rsidP="00122726">
            <w:pPr>
              <w:pStyle w:val="ListBullet2"/>
              <w:tabs>
                <w:tab w:val="clear" w:pos="1134"/>
              </w:tabs>
              <w:spacing w:after="0"/>
              <w:ind w:left="341" w:hanging="335"/>
              <w:jc w:val="left"/>
              <w:rPr>
                <w:sz w:val="16"/>
                <w:szCs w:val="16"/>
              </w:rPr>
            </w:pPr>
            <w:bookmarkStart w:id="324" w:name="_DV_C364"/>
            <w:r w:rsidRPr="00122726">
              <w:rPr>
                <w:sz w:val="16"/>
                <w:szCs w:val="16"/>
              </w:rPr>
              <w:t>Examen des prescriptions en matière de licences pour s'assurer qu'elles sont objectives et transparentes.</w:t>
            </w:r>
            <w:bookmarkStart w:id="325" w:name="_DV_C365"/>
            <w:bookmarkStart w:id="326" w:name="_DV_C366"/>
            <w:bookmarkEnd w:id="324"/>
          </w:p>
          <w:bookmarkEnd w:id="325"/>
          <w:p w:rsidR="00BF05EB" w:rsidRPr="00122726" w:rsidRDefault="00E67DC9" w:rsidP="00C22CD0">
            <w:pPr>
              <w:pStyle w:val="ListBullet2"/>
              <w:tabs>
                <w:tab w:val="clear" w:pos="1134"/>
              </w:tabs>
              <w:spacing w:after="0"/>
              <w:ind w:left="341" w:hanging="335"/>
              <w:jc w:val="left"/>
              <w:rPr>
                <w:sz w:val="16"/>
                <w:szCs w:val="16"/>
              </w:rPr>
            </w:pPr>
            <w:r w:rsidRPr="00122726">
              <w:rPr>
                <w:sz w:val="16"/>
                <w:szCs w:val="16"/>
              </w:rPr>
              <w:t>Formation aux prescriptions en matière de publication</w:t>
            </w:r>
            <w:bookmarkEnd w:id="326"/>
            <w:r w:rsidR="00122726" w:rsidRPr="00122726">
              <w:rPr>
                <w:sz w:val="16"/>
                <w:szCs w:val="16"/>
              </w:rPr>
              <w:t>.</w:t>
            </w:r>
          </w:p>
        </w:tc>
      </w:tr>
      <w:tr w:rsidR="00E32F0B" w:rsidRPr="00C22CD0" w:rsidTr="0047198E">
        <w:tc>
          <w:tcPr>
            <w:tcW w:w="436" w:type="pct"/>
            <w:shd w:val="clear" w:color="auto" w:fill="auto"/>
          </w:tcPr>
          <w:p w:rsidR="00BF05EB" w:rsidRPr="00C22CD0" w:rsidRDefault="00BF05EB" w:rsidP="00C22CD0">
            <w:pPr>
              <w:tabs>
                <w:tab w:val="left" w:pos="302"/>
              </w:tabs>
              <w:ind w:left="142"/>
              <w:rPr>
                <w:sz w:val="16"/>
                <w:szCs w:val="16"/>
              </w:rPr>
            </w:pPr>
            <w:r w:rsidRPr="00C22CD0">
              <w:rPr>
                <w:sz w:val="16"/>
                <w:szCs w:val="16"/>
              </w:rPr>
              <w:lastRenderedPageBreak/>
              <w:t xml:space="preserve">Article </w:t>
            </w:r>
            <w:proofErr w:type="gramStart"/>
            <w:r w:rsidRPr="00C22CD0">
              <w:rPr>
                <w:sz w:val="16"/>
                <w:szCs w:val="16"/>
              </w:rPr>
              <w:t>10</w:t>
            </w:r>
            <w:r w:rsidR="007C08E4" w:rsidRPr="00C22CD0">
              <w:rPr>
                <w:sz w:val="16"/>
                <w:szCs w:val="16"/>
              </w:rPr>
              <w:t>:</w:t>
            </w:r>
            <w:proofErr w:type="gramEnd"/>
            <w:r w:rsidRPr="00C22CD0">
              <w:rPr>
                <w:sz w:val="16"/>
                <w:szCs w:val="16"/>
              </w:rPr>
              <w:t>7</w:t>
            </w:r>
          </w:p>
        </w:tc>
        <w:tc>
          <w:tcPr>
            <w:tcW w:w="686" w:type="pct"/>
            <w:shd w:val="clear" w:color="auto" w:fill="auto"/>
          </w:tcPr>
          <w:p w:rsidR="00BF05EB" w:rsidRPr="00C22CD0" w:rsidRDefault="00BF05EB" w:rsidP="00C22CD0">
            <w:pPr>
              <w:keepNext/>
              <w:keepLines/>
              <w:jc w:val="left"/>
              <w:rPr>
                <w:sz w:val="16"/>
                <w:szCs w:val="16"/>
                <w:lang w:val="fr-BE" w:eastAsia="en-GB"/>
              </w:rPr>
            </w:pPr>
            <w:r w:rsidRPr="00C22CD0">
              <w:rPr>
                <w:sz w:val="16"/>
                <w:szCs w:val="16"/>
              </w:rPr>
              <w:t>Procédures communes à la frontière et prescriptions uniformes en matière de documents requis</w:t>
            </w:r>
          </w:p>
        </w:tc>
        <w:tc>
          <w:tcPr>
            <w:tcW w:w="440" w:type="pct"/>
            <w:shd w:val="clear" w:color="auto" w:fill="auto"/>
          </w:tcPr>
          <w:p w:rsidR="00BF05EB" w:rsidRPr="00C22CD0" w:rsidRDefault="00BF05EB" w:rsidP="00C22CD0">
            <w:pPr>
              <w:keepNext/>
              <w:keepLines/>
              <w:jc w:val="center"/>
              <w:rPr>
                <w:sz w:val="16"/>
                <w:szCs w:val="16"/>
                <w:lang w:val="fr-BE" w:eastAsia="en-GB"/>
              </w:rPr>
            </w:pPr>
          </w:p>
        </w:tc>
        <w:tc>
          <w:tcPr>
            <w:tcW w:w="731" w:type="pct"/>
            <w:shd w:val="clear" w:color="auto" w:fill="auto"/>
          </w:tcPr>
          <w:p w:rsidR="00BF05EB" w:rsidRPr="00C22CD0" w:rsidRDefault="00BF05EB" w:rsidP="00C22CD0">
            <w:pPr>
              <w:keepNext/>
              <w:keepLines/>
              <w:jc w:val="center"/>
              <w:rPr>
                <w:sz w:val="16"/>
                <w:szCs w:val="16"/>
                <w:lang w:val="fr-BE" w:eastAsia="en-GB"/>
              </w:rPr>
            </w:pPr>
          </w:p>
        </w:tc>
        <w:tc>
          <w:tcPr>
            <w:tcW w:w="726" w:type="pct"/>
            <w:shd w:val="clear" w:color="auto" w:fill="auto"/>
          </w:tcPr>
          <w:p w:rsidR="00BF05EB" w:rsidRPr="00C22CD0" w:rsidRDefault="00BF05EB" w:rsidP="00C22CD0">
            <w:pPr>
              <w:keepNext/>
              <w:keepLines/>
              <w:jc w:val="center"/>
              <w:rPr>
                <w:sz w:val="16"/>
                <w:szCs w:val="16"/>
                <w:lang w:val="fr-BE" w:eastAsia="en-GB"/>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327" w:name="_DV_C368"/>
            <w:r w:rsidRPr="00122726">
              <w:rPr>
                <w:sz w:val="16"/>
                <w:szCs w:val="16"/>
              </w:rPr>
              <w:t>Élaboration de politiques/procédures/mécanismes de suivi pour faire en sorte que les procédures soient appliquées de manière uniforme dans tout le pays.</w:t>
            </w:r>
            <w:bookmarkStart w:id="328" w:name="_DV_C369"/>
            <w:bookmarkEnd w:id="327"/>
          </w:p>
          <w:p w:rsidR="00BF05EB" w:rsidRPr="00122726" w:rsidRDefault="00E67DC9" w:rsidP="00122726">
            <w:pPr>
              <w:pStyle w:val="ListBullet2"/>
              <w:tabs>
                <w:tab w:val="clear" w:pos="1134"/>
              </w:tabs>
              <w:spacing w:after="0"/>
              <w:ind w:left="341" w:hanging="335"/>
              <w:jc w:val="left"/>
              <w:rPr>
                <w:sz w:val="16"/>
                <w:szCs w:val="16"/>
              </w:rPr>
            </w:pPr>
            <w:bookmarkStart w:id="329" w:name="_DV_C370"/>
            <w:bookmarkEnd w:id="328"/>
            <w:r w:rsidRPr="00122726">
              <w:rPr>
                <w:sz w:val="16"/>
                <w:szCs w:val="16"/>
              </w:rPr>
              <w:t>Assistance technique et soutien pour la simplification et l'optimisation des processus et procédures à la frontière avec l'ensemble des institutions afin d'améliorer les contrôles, d'éliminer les formalités inutiles et d'harmoniser les prescriptions pour préserver les bonnes pratiques internationales.</w:t>
            </w:r>
            <w:bookmarkEnd w:id="329"/>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8</w:t>
            </w:r>
          </w:p>
        </w:tc>
        <w:tc>
          <w:tcPr>
            <w:tcW w:w="686" w:type="pct"/>
            <w:shd w:val="clear" w:color="auto" w:fill="auto"/>
          </w:tcPr>
          <w:p w:rsidR="00BF05EB" w:rsidRPr="00C22CD0" w:rsidRDefault="00BF05EB" w:rsidP="00C22CD0">
            <w:pPr>
              <w:jc w:val="left"/>
              <w:rPr>
                <w:sz w:val="16"/>
                <w:szCs w:val="16"/>
                <w:lang w:val="fr-BE" w:eastAsia="en-GB"/>
              </w:rPr>
            </w:pPr>
            <w:r w:rsidRPr="00C22CD0">
              <w:rPr>
                <w:sz w:val="16"/>
                <w:szCs w:val="16"/>
              </w:rPr>
              <w:t>Marchandises refusées</w:t>
            </w:r>
          </w:p>
        </w:tc>
        <w:tc>
          <w:tcPr>
            <w:tcW w:w="440" w:type="pct"/>
            <w:shd w:val="clear" w:color="auto" w:fill="auto"/>
          </w:tcPr>
          <w:p w:rsidR="00BF05EB" w:rsidRPr="00C22CD0" w:rsidRDefault="00BF05EB" w:rsidP="00C22CD0">
            <w:pPr>
              <w:jc w:val="center"/>
              <w:rPr>
                <w:sz w:val="16"/>
                <w:szCs w:val="16"/>
                <w:lang w:val="fr-BE" w:eastAsia="en-GB"/>
              </w:rPr>
            </w:pPr>
          </w:p>
        </w:tc>
        <w:tc>
          <w:tcPr>
            <w:tcW w:w="731" w:type="pct"/>
            <w:shd w:val="clear" w:color="auto" w:fill="auto"/>
          </w:tcPr>
          <w:p w:rsidR="00BF05EB" w:rsidRPr="00C22CD0" w:rsidRDefault="00BF05EB" w:rsidP="00C22CD0">
            <w:pPr>
              <w:jc w:val="center"/>
              <w:rPr>
                <w:sz w:val="16"/>
                <w:szCs w:val="16"/>
                <w:lang w:val="fr-BE" w:eastAsia="en-GB"/>
              </w:rPr>
            </w:pPr>
          </w:p>
        </w:tc>
        <w:tc>
          <w:tcPr>
            <w:tcW w:w="726" w:type="pct"/>
            <w:shd w:val="clear" w:color="auto" w:fill="auto"/>
          </w:tcPr>
          <w:p w:rsidR="00BF05EB" w:rsidRPr="00C22CD0" w:rsidRDefault="00BF05EB" w:rsidP="00C22CD0">
            <w:pPr>
              <w:jc w:val="center"/>
              <w:rPr>
                <w:sz w:val="16"/>
                <w:szCs w:val="16"/>
                <w:lang w:val="fr-BE" w:eastAsia="en-GB"/>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330" w:name="_DV_C372"/>
            <w:r w:rsidRPr="00122726">
              <w:rPr>
                <w:sz w:val="16"/>
                <w:szCs w:val="16"/>
              </w:rPr>
              <w:t>Examen et, si nécessaire, modification des lois/réglementations, procédures et politiques</w:t>
            </w:r>
            <w:bookmarkStart w:id="331" w:name="_DV_C373"/>
            <w:bookmarkEnd w:id="330"/>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32" w:name="_DV_C374"/>
            <w:bookmarkEnd w:id="331"/>
            <w:r w:rsidRPr="00122726">
              <w:rPr>
                <w:sz w:val="16"/>
                <w:szCs w:val="16"/>
              </w:rPr>
              <w:t>Élaboration d'instructions/de procédures opérationnelles normalisées</w:t>
            </w:r>
            <w:bookmarkStart w:id="333" w:name="_DV_C375"/>
            <w:bookmarkEnd w:id="332"/>
            <w:r w:rsidR="00122726" w:rsidRPr="00122726">
              <w:rPr>
                <w:sz w:val="16"/>
                <w:szCs w:val="16"/>
              </w:rPr>
              <w:t>.</w:t>
            </w:r>
          </w:p>
          <w:p w:rsidR="00BF05EB" w:rsidRPr="00122726" w:rsidRDefault="00E67DC9" w:rsidP="00C22CD0">
            <w:pPr>
              <w:pStyle w:val="ListBullet2"/>
              <w:tabs>
                <w:tab w:val="clear" w:pos="1134"/>
              </w:tabs>
              <w:spacing w:after="0"/>
              <w:ind w:left="341" w:hanging="335"/>
              <w:jc w:val="left"/>
              <w:rPr>
                <w:sz w:val="16"/>
                <w:szCs w:val="16"/>
              </w:rPr>
            </w:pPr>
            <w:bookmarkStart w:id="334" w:name="_DV_C376"/>
            <w:bookmarkEnd w:id="333"/>
            <w:r w:rsidRPr="00122726">
              <w:rPr>
                <w:sz w:val="16"/>
                <w:szCs w:val="16"/>
              </w:rPr>
              <w:t>Fourniture de conseils/Formation de toutes les parties prenantes en ce qui concerne les nouvelles politiques</w:t>
            </w:r>
            <w:bookmarkEnd w:id="334"/>
            <w:r w:rsidR="00122726" w:rsidRPr="00122726">
              <w:rPr>
                <w:sz w:val="16"/>
                <w:szCs w:val="16"/>
              </w:rPr>
              <w:t>.</w:t>
            </w:r>
          </w:p>
        </w:tc>
      </w:tr>
      <w:tr w:rsidR="00E32F0B" w:rsidRPr="00C22CD0" w:rsidTr="0047198E">
        <w:tc>
          <w:tcPr>
            <w:tcW w:w="436" w:type="pct"/>
            <w:shd w:val="clear" w:color="auto" w:fill="auto"/>
          </w:tcPr>
          <w:p w:rsidR="00BF05EB" w:rsidRPr="00C22CD0" w:rsidRDefault="00037961" w:rsidP="00C22CD0">
            <w:pPr>
              <w:tabs>
                <w:tab w:val="left" w:pos="302"/>
              </w:tabs>
              <w:ind w:left="142"/>
              <w:rPr>
                <w:sz w:val="16"/>
                <w:szCs w:val="16"/>
              </w:rPr>
            </w:pPr>
            <w:r w:rsidRPr="00C22CD0">
              <w:rPr>
                <w:sz w:val="16"/>
                <w:szCs w:val="16"/>
              </w:rPr>
              <w:t xml:space="preserve">Article </w:t>
            </w:r>
            <w:proofErr w:type="gramStart"/>
            <w:r w:rsidRPr="00C22CD0">
              <w:rPr>
                <w:sz w:val="16"/>
                <w:szCs w:val="16"/>
              </w:rPr>
              <w:t>10</w:t>
            </w:r>
            <w:r w:rsidR="007C08E4" w:rsidRPr="00C22CD0">
              <w:rPr>
                <w:sz w:val="16"/>
                <w:szCs w:val="16"/>
              </w:rPr>
              <w:t>:</w:t>
            </w:r>
            <w:proofErr w:type="gramEnd"/>
            <w:r w:rsidR="00BF05EB" w:rsidRPr="00C22CD0">
              <w:rPr>
                <w:sz w:val="16"/>
                <w:szCs w:val="16"/>
              </w:rPr>
              <w:t>9</w:t>
            </w:r>
          </w:p>
        </w:tc>
        <w:tc>
          <w:tcPr>
            <w:tcW w:w="686" w:type="pct"/>
            <w:shd w:val="clear" w:color="auto" w:fill="auto"/>
          </w:tcPr>
          <w:p w:rsidR="00BF05EB" w:rsidRPr="00C22CD0" w:rsidRDefault="00BF05EB" w:rsidP="00C22CD0">
            <w:pPr>
              <w:jc w:val="left"/>
              <w:rPr>
                <w:sz w:val="16"/>
                <w:szCs w:val="16"/>
                <w:lang w:val="fr-BE" w:eastAsia="en-GB"/>
              </w:rPr>
            </w:pPr>
            <w:r w:rsidRPr="00C22CD0">
              <w:rPr>
                <w:sz w:val="16"/>
                <w:szCs w:val="16"/>
              </w:rPr>
              <w:t>Admission temporaire de marchandises et perfectionnement actif et passif</w:t>
            </w:r>
          </w:p>
        </w:tc>
        <w:tc>
          <w:tcPr>
            <w:tcW w:w="440" w:type="pct"/>
            <w:shd w:val="clear" w:color="auto" w:fill="auto"/>
          </w:tcPr>
          <w:p w:rsidR="00BF05EB" w:rsidRPr="00C22CD0" w:rsidRDefault="00BF05EB" w:rsidP="00C22CD0">
            <w:pPr>
              <w:jc w:val="center"/>
              <w:rPr>
                <w:sz w:val="16"/>
                <w:szCs w:val="16"/>
                <w:lang w:val="fr-BE" w:eastAsia="en-GB"/>
              </w:rPr>
            </w:pPr>
          </w:p>
        </w:tc>
        <w:tc>
          <w:tcPr>
            <w:tcW w:w="731" w:type="pct"/>
            <w:shd w:val="clear" w:color="auto" w:fill="auto"/>
          </w:tcPr>
          <w:p w:rsidR="00BF05EB" w:rsidRPr="00C22CD0" w:rsidRDefault="00BF05EB" w:rsidP="00C22CD0">
            <w:pPr>
              <w:jc w:val="center"/>
              <w:rPr>
                <w:sz w:val="16"/>
                <w:szCs w:val="16"/>
                <w:lang w:val="fr-BE" w:eastAsia="en-GB"/>
              </w:rPr>
            </w:pPr>
          </w:p>
        </w:tc>
        <w:tc>
          <w:tcPr>
            <w:tcW w:w="726" w:type="pct"/>
            <w:shd w:val="clear" w:color="auto" w:fill="auto"/>
          </w:tcPr>
          <w:p w:rsidR="00BF05EB" w:rsidRPr="00C22CD0" w:rsidRDefault="00BF05EB" w:rsidP="00C22CD0">
            <w:pPr>
              <w:jc w:val="center"/>
              <w:rPr>
                <w:sz w:val="16"/>
                <w:szCs w:val="16"/>
                <w:lang w:val="fr-BE" w:eastAsia="en-GB"/>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335" w:name="_DV_C378"/>
            <w:r w:rsidRPr="00122726">
              <w:rPr>
                <w:sz w:val="16"/>
                <w:szCs w:val="16"/>
              </w:rPr>
              <w:t>Examen et, si nécessaire, modification des lois/réglementations, procédures et politiques</w:t>
            </w:r>
            <w:bookmarkStart w:id="336" w:name="_DV_C379"/>
            <w:bookmarkEnd w:id="335"/>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37" w:name="_DV_C380"/>
            <w:bookmarkEnd w:id="336"/>
            <w:r w:rsidRPr="00122726">
              <w:rPr>
                <w:sz w:val="16"/>
                <w:szCs w:val="16"/>
              </w:rPr>
              <w:t>Élaboration d'instructions/de procédures opérationnelles normalisées</w:t>
            </w:r>
            <w:bookmarkStart w:id="338" w:name="_DV_C381"/>
            <w:bookmarkEnd w:id="337"/>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39" w:name="_DV_C382"/>
            <w:bookmarkEnd w:id="338"/>
            <w:r w:rsidRPr="00122726">
              <w:rPr>
                <w:sz w:val="16"/>
                <w:szCs w:val="16"/>
              </w:rPr>
              <w:t>Formation/Renforcement des capacités des fonctionnaires et des autres parties prenantes</w:t>
            </w:r>
            <w:bookmarkStart w:id="340" w:name="_DV_C383"/>
            <w:bookmarkEnd w:id="339"/>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41" w:name="_DV_C384"/>
            <w:bookmarkEnd w:id="340"/>
            <w:r w:rsidRPr="00122726">
              <w:rPr>
                <w:sz w:val="16"/>
                <w:szCs w:val="16"/>
              </w:rPr>
              <w:t>Campagne de sensibilisation</w:t>
            </w:r>
            <w:bookmarkStart w:id="342" w:name="_DV_C385"/>
            <w:bookmarkEnd w:id="341"/>
            <w:r w:rsidR="00122726" w:rsidRPr="00122726">
              <w:rPr>
                <w:sz w:val="16"/>
                <w:szCs w:val="16"/>
              </w:rPr>
              <w:t>.</w:t>
            </w:r>
          </w:p>
          <w:p w:rsidR="00BF05EB" w:rsidRPr="00122726" w:rsidRDefault="00E67DC9" w:rsidP="00C22CD0">
            <w:pPr>
              <w:pStyle w:val="ListBullet2"/>
              <w:tabs>
                <w:tab w:val="clear" w:pos="1134"/>
              </w:tabs>
              <w:spacing w:after="0"/>
              <w:ind w:left="341" w:hanging="335"/>
              <w:jc w:val="left"/>
              <w:rPr>
                <w:sz w:val="16"/>
                <w:szCs w:val="16"/>
              </w:rPr>
            </w:pPr>
            <w:bookmarkStart w:id="343" w:name="_DV_C386"/>
            <w:bookmarkEnd w:id="342"/>
            <w:r w:rsidRPr="00122726">
              <w:rPr>
                <w:sz w:val="16"/>
                <w:szCs w:val="16"/>
              </w:rPr>
              <w:t>[Établissement d'un système de garantie]</w:t>
            </w:r>
            <w:bookmarkEnd w:id="343"/>
            <w:r w:rsidR="00122726" w:rsidRPr="00122726">
              <w:rPr>
                <w:sz w:val="16"/>
                <w:szCs w:val="16"/>
              </w:rPr>
              <w:t>.</w:t>
            </w:r>
          </w:p>
        </w:tc>
      </w:tr>
      <w:tr w:rsidR="000539B7" w:rsidRPr="00C22CD0" w:rsidTr="00E32F0B">
        <w:tc>
          <w:tcPr>
            <w:tcW w:w="5000" w:type="pct"/>
            <w:gridSpan w:val="6"/>
            <w:shd w:val="clear" w:color="auto" w:fill="auto"/>
          </w:tcPr>
          <w:p w:rsidR="000539B7" w:rsidRPr="00C22CD0" w:rsidRDefault="000539B7" w:rsidP="00C22CD0">
            <w:pPr>
              <w:tabs>
                <w:tab w:val="left" w:pos="553"/>
                <w:tab w:val="left" w:pos="1134"/>
              </w:tabs>
              <w:ind w:left="1134" w:hanging="1134"/>
              <w:jc w:val="left"/>
              <w:rPr>
                <w:b/>
                <w:sz w:val="16"/>
                <w:szCs w:val="16"/>
                <w:lang w:val="fr-CH"/>
              </w:rPr>
            </w:pPr>
            <w:r w:rsidRPr="00C22CD0">
              <w:rPr>
                <w:b/>
                <w:sz w:val="16"/>
                <w:szCs w:val="16"/>
              </w:rPr>
              <w:t>Article 11</w:t>
            </w:r>
            <w:r w:rsidRPr="00C22CD0">
              <w:rPr>
                <w:b/>
                <w:sz w:val="16"/>
                <w:szCs w:val="16"/>
              </w:rPr>
              <w:tab/>
            </w:r>
            <w:r w:rsidRPr="00C22CD0">
              <w:rPr>
                <w:b/>
                <w:sz w:val="16"/>
                <w:szCs w:val="16"/>
                <w:lang w:eastAsia="en-GB"/>
              </w:rPr>
              <w:t>Liberté</w:t>
            </w:r>
            <w:r w:rsidRPr="00C22CD0">
              <w:rPr>
                <w:b/>
                <w:sz w:val="16"/>
                <w:szCs w:val="16"/>
              </w:rPr>
              <w:t xml:space="preserve"> de transit</w:t>
            </w:r>
          </w:p>
        </w:tc>
      </w:tr>
      <w:tr w:rsidR="00E32F0B" w:rsidRPr="00C22CD0" w:rsidTr="0047198E">
        <w:tc>
          <w:tcPr>
            <w:tcW w:w="1122" w:type="pct"/>
            <w:gridSpan w:val="2"/>
            <w:shd w:val="clear" w:color="auto" w:fill="auto"/>
          </w:tcPr>
          <w:p w:rsidR="00220FFC" w:rsidRPr="00C22CD0" w:rsidRDefault="00220FFC" w:rsidP="00C22CD0">
            <w:pPr>
              <w:tabs>
                <w:tab w:val="left" w:pos="553"/>
                <w:tab w:val="left" w:pos="1134"/>
              </w:tabs>
              <w:jc w:val="left"/>
              <w:rPr>
                <w:sz w:val="16"/>
                <w:szCs w:val="16"/>
              </w:rPr>
            </w:pPr>
          </w:p>
        </w:tc>
        <w:tc>
          <w:tcPr>
            <w:tcW w:w="440" w:type="pct"/>
            <w:shd w:val="clear" w:color="auto" w:fill="auto"/>
          </w:tcPr>
          <w:p w:rsidR="00220FFC" w:rsidRPr="00C22CD0" w:rsidRDefault="00220FFC" w:rsidP="00C22CD0">
            <w:pPr>
              <w:tabs>
                <w:tab w:val="left" w:pos="553"/>
                <w:tab w:val="left" w:pos="1134"/>
              </w:tabs>
              <w:jc w:val="center"/>
              <w:rPr>
                <w:sz w:val="16"/>
                <w:szCs w:val="16"/>
              </w:rPr>
            </w:pPr>
          </w:p>
        </w:tc>
        <w:tc>
          <w:tcPr>
            <w:tcW w:w="731" w:type="pct"/>
            <w:shd w:val="clear" w:color="auto" w:fill="auto"/>
          </w:tcPr>
          <w:p w:rsidR="00220FFC" w:rsidRPr="00C22CD0" w:rsidRDefault="00220FFC" w:rsidP="00C22CD0">
            <w:pPr>
              <w:tabs>
                <w:tab w:val="left" w:pos="553"/>
                <w:tab w:val="left" w:pos="1134"/>
              </w:tabs>
              <w:jc w:val="center"/>
              <w:rPr>
                <w:sz w:val="16"/>
                <w:szCs w:val="16"/>
              </w:rPr>
            </w:pPr>
          </w:p>
        </w:tc>
        <w:tc>
          <w:tcPr>
            <w:tcW w:w="726" w:type="pct"/>
            <w:shd w:val="clear" w:color="auto" w:fill="auto"/>
          </w:tcPr>
          <w:p w:rsidR="00220FFC" w:rsidRPr="00C22CD0" w:rsidRDefault="00220FFC" w:rsidP="00C22CD0">
            <w:pPr>
              <w:tabs>
                <w:tab w:val="left" w:pos="553"/>
                <w:tab w:val="left" w:pos="1134"/>
              </w:tabs>
              <w:jc w:val="center"/>
              <w:rPr>
                <w:sz w:val="16"/>
                <w:szCs w:val="16"/>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344" w:name="_DV_C388"/>
            <w:r w:rsidRPr="00122726">
              <w:rPr>
                <w:sz w:val="16"/>
                <w:szCs w:val="16"/>
              </w:rPr>
              <w:t>Examen et, si nécessaire, modification des lois, réglementations, procédures et prescriptions en matière de documents requis</w:t>
            </w:r>
            <w:bookmarkStart w:id="345" w:name="_DV_C389"/>
            <w:bookmarkEnd w:id="344"/>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46" w:name="_DV_C390"/>
            <w:bookmarkEnd w:id="345"/>
            <w:r w:rsidRPr="00122726">
              <w:rPr>
                <w:sz w:val="16"/>
                <w:szCs w:val="16"/>
              </w:rPr>
              <w:t>Examen de toutes les redevances de transit pour s'assurer qu'elles reflètent le coût des services rendus</w:t>
            </w:r>
            <w:bookmarkStart w:id="347" w:name="_DV_C391"/>
            <w:bookmarkEnd w:id="346"/>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48" w:name="_DV_C392"/>
            <w:bookmarkEnd w:id="347"/>
            <w:r w:rsidRPr="00122726">
              <w:rPr>
                <w:sz w:val="16"/>
                <w:szCs w:val="16"/>
              </w:rPr>
              <w:t>Assistance pour évaluer l'impact des mesures appliquées au trafic en transit (impositions, réglementations, formalités) et s'assurer que les objectifs sont légitimes et que les solutions les moins restrictives pour le commerce sont appliquées.</w:t>
            </w:r>
            <w:bookmarkStart w:id="349" w:name="_DV_C393"/>
            <w:bookmarkEnd w:id="348"/>
          </w:p>
          <w:p w:rsidR="00E67DC9" w:rsidRPr="00122726" w:rsidRDefault="00E67DC9" w:rsidP="00122726">
            <w:pPr>
              <w:pStyle w:val="ListBullet2"/>
              <w:tabs>
                <w:tab w:val="clear" w:pos="1134"/>
              </w:tabs>
              <w:spacing w:after="0"/>
              <w:ind w:left="341" w:hanging="335"/>
              <w:jc w:val="left"/>
              <w:rPr>
                <w:sz w:val="16"/>
                <w:szCs w:val="16"/>
              </w:rPr>
            </w:pPr>
            <w:bookmarkStart w:id="350" w:name="_DV_C394"/>
            <w:bookmarkEnd w:id="349"/>
            <w:r w:rsidRPr="00122726">
              <w:rPr>
                <w:sz w:val="16"/>
                <w:szCs w:val="16"/>
              </w:rPr>
              <w:t>Examen, amélioration et modification des procédures de gestion des garanties</w:t>
            </w:r>
            <w:bookmarkStart w:id="351" w:name="_DV_C395"/>
            <w:bookmarkEnd w:id="350"/>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52" w:name="_DV_C396"/>
            <w:bookmarkEnd w:id="351"/>
            <w:r w:rsidRPr="00122726">
              <w:rPr>
                <w:sz w:val="16"/>
                <w:szCs w:val="16"/>
              </w:rPr>
              <w:t>Examen/Mise à jour des systèmes automatisés afin de disposer d'outils pour le contrôle des opérations de transit et la gestion des garanties relatives au transit</w:t>
            </w:r>
            <w:bookmarkStart w:id="353" w:name="_DV_C397"/>
            <w:bookmarkEnd w:id="352"/>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54" w:name="_DV_C398"/>
            <w:bookmarkEnd w:id="353"/>
            <w:r w:rsidRPr="00122726">
              <w:rPr>
                <w:sz w:val="16"/>
                <w:szCs w:val="16"/>
              </w:rPr>
              <w:t>Formation de toutes les parties prenantes</w:t>
            </w:r>
            <w:bookmarkStart w:id="355" w:name="_DV_C399"/>
            <w:bookmarkEnd w:id="354"/>
            <w:r w:rsidR="00122726" w:rsidRPr="00122726">
              <w:rPr>
                <w:sz w:val="16"/>
                <w:szCs w:val="16"/>
              </w:rPr>
              <w:t>.</w:t>
            </w:r>
          </w:p>
          <w:p w:rsidR="00220FFC" w:rsidRPr="00122726" w:rsidRDefault="00E67DC9" w:rsidP="00122726">
            <w:pPr>
              <w:pStyle w:val="ListBullet2"/>
              <w:tabs>
                <w:tab w:val="clear" w:pos="1134"/>
              </w:tabs>
              <w:spacing w:after="0"/>
              <w:ind w:left="341" w:hanging="335"/>
              <w:jc w:val="left"/>
              <w:rPr>
                <w:sz w:val="16"/>
                <w:szCs w:val="16"/>
              </w:rPr>
            </w:pPr>
            <w:bookmarkStart w:id="356" w:name="_DV_C400"/>
            <w:bookmarkEnd w:id="355"/>
            <w:r w:rsidRPr="00122726">
              <w:rPr>
                <w:sz w:val="16"/>
                <w:szCs w:val="16"/>
              </w:rPr>
              <w:t>Formation/Renforcement des capacités du coordonnateur du transit</w:t>
            </w:r>
            <w:bookmarkEnd w:id="356"/>
            <w:r w:rsidR="00122726" w:rsidRPr="00122726">
              <w:rPr>
                <w:sz w:val="16"/>
                <w:szCs w:val="16"/>
              </w:rPr>
              <w:t>.</w:t>
            </w:r>
          </w:p>
        </w:tc>
      </w:tr>
      <w:tr w:rsidR="000539B7" w:rsidRPr="00C22CD0" w:rsidTr="00E32F0B">
        <w:tc>
          <w:tcPr>
            <w:tcW w:w="5000" w:type="pct"/>
            <w:gridSpan w:val="6"/>
            <w:shd w:val="clear" w:color="auto" w:fill="auto"/>
          </w:tcPr>
          <w:p w:rsidR="000539B7" w:rsidRPr="00C22CD0" w:rsidRDefault="000539B7" w:rsidP="00066A47">
            <w:pPr>
              <w:keepNext/>
              <w:tabs>
                <w:tab w:val="left" w:pos="553"/>
                <w:tab w:val="left" w:pos="1134"/>
              </w:tabs>
              <w:ind w:left="1134" w:hanging="1134"/>
              <w:jc w:val="left"/>
              <w:rPr>
                <w:b/>
                <w:sz w:val="16"/>
                <w:szCs w:val="16"/>
              </w:rPr>
            </w:pPr>
            <w:r w:rsidRPr="00C22CD0">
              <w:rPr>
                <w:b/>
                <w:sz w:val="16"/>
                <w:szCs w:val="16"/>
              </w:rPr>
              <w:lastRenderedPageBreak/>
              <w:t>Article 12</w:t>
            </w:r>
            <w:r w:rsidRPr="00C22CD0">
              <w:rPr>
                <w:b/>
                <w:sz w:val="16"/>
                <w:szCs w:val="16"/>
              </w:rPr>
              <w:tab/>
            </w:r>
            <w:r w:rsidRPr="00C22CD0">
              <w:rPr>
                <w:b/>
                <w:sz w:val="16"/>
                <w:szCs w:val="16"/>
                <w:lang w:eastAsia="en-GB"/>
              </w:rPr>
              <w:t>Coopération</w:t>
            </w:r>
            <w:r w:rsidRPr="00C22CD0">
              <w:rPr>
                <w:b/>
                <w:sz w:val="16"/>
                <w:szCs w:val="16"/>
              </w:rPr>
              <w:t xml:space="preserve"> douanière</w:t>
            </w:r>
          </w:p>
        </w:tc>
      </w:tr>
      <w:tr w:rsidR="00E32F0B" w:rsidRPr="00C22CD0" w:rsidTr="0047198E">
        <w:tc>
          <w:tcPr>
            <w:tcW w:w="1122" w:type="pct"/>
            <w:gridSpan w:val="2"/>
            <w:shd w:val="clear" w:color="auto" w:fill="auto"/>
          </w:tcPr>
          <w:p w:rsidR="00220FFC" w:rsidRPr="00C22CD0" w:rsidRDefault="00220FFC" w:rsidP="00066A47">
            <w:pPr>
              <w:keepNext/>
              <w:tabs>
                <w:tab w:val="left" w:pos="553"/>
                <w:tab w:val="left" w:pos="1134"/>
              </w:tabs>
              <w:jc w:val="left"/>
              <w:rPr>
                <w:sz w:val="16"/>
                <w:szCs w:val="16"/>
              </w:rPr>
            </w:pPr>
          </w:p>
        </w:tc>
        <w:tc>
          <w:tcPr>
            <w:tcW w:w="440" w:type="pct"/>
            <w:shd w:val="clear" w:color="auto" w:fill="auto"/>
          </w:tcPr>
          <w:p w:rsidR="00220FFC" w:rsidRPr="00C22CD0" w:rsidRDefault="00220FFC" w:rsidP="00C22CD0">
            <w:pPr>
              <w:tabs>
                <w:tab w:val="left" w:pos="553"/>
                <w:tab w:val="left" w:pos="1134"/>
              </w:tabs>
              <w:jc w:val="center"/>
              <w:rPr>
                <w:sz w:val="16"/>
                <w:szCs w:val="16"/>
              </w:rPr>
            </w:pPr>
          </w:p>
        </w:tc>
        <w:tc>
          <w:tcPr>
            <w:tcW w:w="731" w:type="pct"/>
            <w:shd w:val="clear" w:color="auto" w:fill="auto"/>
          </w:tcPr>
          <w:p w:rsidR="00220FFC" w:rsidRPr="00C22CD0" w:rsidRDefault="00220FFC" w:rsidP="00C22CD0">
            <w:pPr>
              <w:tabs>
                <w:tab w:val="left" w:pos="553"/>
                <w:tab w:val="left" w:pos="1134"/>
              </w:tabs>
              <w:jc w:val="center"/>
              <w:rPr>
                <w:sz w:val="16"/>
                <w:szCs w:val="16"/>
              </w:rPr>
            </w:pPr>
          </w:p>
        </w:tc>
        <w:tc>
          <w:tcPr>
            <w:tcW w:w="726" w:type="pct"/>
            <w:shd w:val="clear" w:color="auto" w:fill="auto"/>
          </w:tcPr>
          <w:p w:rsidR="00220FFC" w:rsidRPr="00C22CD0" w:rsidRDefault="00220FFC" w:rsidP="00C22CD0">
            <w:pPr>
              <w:tabs>
                <w:tab w:val="left" w:pos="553"/>
                <w:tab w:val="left" w:pos="1134"/>
              </w:tabs>
              <w:jc w:val="center"/>
              <w:rPr>
                <w:sz w:val="16"/>
                <w:szCs w:val="16"/>
              </w:rPr>
            </w:pPr>
          </w:p>
        </w:tc>
        <w:tc>
          <w:tcPr>
            <w:tcW w:w="1981" w:type="pct"/>
            <w:shd w:val="clear" w:color="auto" w:fill="auto"/>
          </w:tcPr>
          <w:p w:rsidR="00E67DC9" w:rsidRPr="00122726" w:rsidRDefault="00E67DC9" w:rsidP="00122726">
            <w:pPr>
              <w:pStyle w:val="ListBullet2"/>
              <w:tabs>
                <w:tab w:val="clear" w:pos="1134"/>
              </w:tabs>
              <w:spacing w:after="0"/>
              <w:ind w:left="341" w:hanging="335"/>
              <w:jc w:val="left"/>
              <w:rPr>
                <w:sz w:val="16"/>
                <w:szCs w:val="16"/>
              </w:rPr>
            </w:pPr>
            <w:bookmarkStart w:id="357" w:name="_DV_C402"/>
            <w:r w:rsidRPr="00122726">
              <w:rPr>
                <w:sz w:val="16"/>
                <w:szCs w:val="16"/>
              </w:rPr>
              <w:t>Examen/Modification des lois, réglementations et instructions</w:t>
            </w:r>
            <w:bookmarkStart w:id="358" w:name="_DV_C403"/>
            <w:bookmarkEnd w:id="357"/>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59" w:name="_DV_C404"/>
            <w:bookmarkEnd w:id="358"/>
            <w:r w:rsidRPr="00122726">
              <w:rPr>
                <w:sz w:val="16"/>
                <w:szCs w:val="16"/>
              </w:rPr>
              <w:t>Élaboration de procédures</w:t>
            </w:r>
            <w:bookmarkStart w:id="360" w:name="_DV_C405"/>
            <w:bookmarkEnd w:id="359"/>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61" w:name="_DV_C406"/>
            <w:bookmarkEnd w:id="360"/>
            <w:r w:rsidRPr="00122726">
              <w:rPr>
                <w:sz w:val="16"/>
                <w:szCs w:val="16"/>
              </w:rPr>
              <w:t>Mise en place d'un cadre institutionnel définissant clairement le rôle et les pouvoirs du point de contact</w:t>
            </w:r>
            <w:bookmarkStart w:id="362" w:name="_DV_C407"/>
            <w:bookmarkEnd w:id="361"/>
            <w:r w:rsidR="00122726" w:rsidRPr="00122726">
              <w:rPr>
                <w:sz w:val="16"/>
                <w:szCs w:val="16"/>
              </w:rPr>
              <w:t>.</w:t>
            </w:r>
          </w:p>
          <w:p w:rsidR="00E67DC9" w:rsidRPr="00122726" w:rsidRDefault="00E67DC9" w:rsidP="00122726">
            <w:pPr>
              <w:pStyle w:val="ListBullet2"/>
              <w:tabs>
                <w:tab w:val="clear" w:pos="1134"/>
              </w:tabs>
              <w:spacing w:after="0"/>
              <w:ind w:left="341" w:hanging="335"/>
              <w:jc w:val="left"/>
              <w:rPr>
                <w:sz w:val="16"/>
                <w:szCs w:val="16"/>
              </w:rPr>
            </w:pPr>
            <w:bookmarkStart w:id="363" w:name="_DV_C408"/>
            <w:bookmarkEnd w:id="362"/>
            <w:r w:rsidRPr="00122726">
              <w:rPr>
                <w:sz w:val="16"/>
                <w:szCs w:val="16"/>
              </w:rPr>
              <w:t>Formation/Renforcement des capacités de l'ensemble des fonctionnaires/parties prenantes concernés</w:t>
            </w:r>
            <w:bookmarkStart w:id="364" w:name="_DV_C409"/>
            <w:bookmarkEnd w:id="363"/>
            <w:r w:rsidR="00122726" w:rsidRPr="00122726">
              <w:rPr>
                <w:sz w:val="16"/>
                <w:szCs w:val="16"/>
              </w:rPr>
              <w:t>.</w:t>
            </w:r>
          </w:p>
          <w:p w:rsidR="00C22CD0" w:rsidRPr="00122726" w:rsidRDefault="00E67DC9" w:rsidP="00122726">
            <w:pPr>
              <w:pStyle w:val="ListBullet2"/>
              <w:tabs>
                <w:tab w:val="clear" w:pos="1134"/>
              </w:tabs>
              <w:spacing w:after="0"/>
              <w:ind w:left="341" w:hanging="335"/>
              <w:jc w:val="left"/>
              <w:rPr>
                <w:sz w:val="16"/>
                <w:szCs w:val="16"/>
              </w:rPr>
            </w:pPr>
            <w:bookmarkStart w:id="365" w:name="_DV_C410"/>
            <w:bookmarkEnd w:id="364"/>
            <w:r w:rsidRPr="00122726">
              <w:rPr>
                <w:sz w:val="16"/>
                <w:szCs w:val="16"/>
              </w:rPr>
              <w:t>Examen de la possibilité de vérifier les déclarations au moyen du système d'information douanière</w:t>
            </w:r>
            <w:bookmarkStart w:id="366" w:name="_DV_C411"/>
            <w:bookmarkStart w:id="367" w:name="_DV_C412"/>
            <w:bookmarkEnd w:id="365"/>
            <w:r w:rsidR="00122726" w:rsidRPr="00122726">
              <w:rPr>
                <w:sz w:val="16"/>
                <w:szCs w:val="16"/>
              </w:rPr>
              <w:t>.</w:t>
            </w:r>
          </w:p>
          <w:bookmarkEnd w:id="366"/>
          <w:p w:rsidR="00220FFC" w:rsidRPr="00122726" w:rsidRDefault="00E67DC9" w:rsidP="00122726">
            <w:pPr>
              <w:pStyle w:val="ListBullet2"/>
              <w:tabs>
                <w:tab w:val="clear" w:pos="1134"/>
              </w:tabs>
              <w:spacing w:after="0"/>
              <w:ind w:left="341" w:hanging="335"/>
              <w:jc w:val="left"/>
              <w:rPr>
                <w:sz w:val="16"/>
                <w:szCs w:val="16"/>
              </w:rPr>
            </w:pPr>
            <w:r w:rsidRPr="00122726">
              <w:rPr>
                <w:sz w:val="16"/>
                <w:szCs w:val="16"/>
              </w:rPr>
              <w:t>Suivi de la pratique concernant la protection et la confidentialité, la fourniture de renseignements et le report de la réponse ou le refus de répondre à une demande</w:t>
            </w:r>
            <w:bookmarkEnd w:id="367"/>
            <w:r w:rsidR="00122726" w:rsidRPr="00122726">
              <w:rPr>
                <w:sz w:val="16"/>
                <w:szCs w:val="16"/>
              </w:rPr>
              <w:t>.</w:t>
            </w:r>
          </w:p>
        </w:tc>
      </w:tr>
    </w:tbl>
    <w:p w:rsidR="00753EE0" w:rsidRPr="00C22CD0" w:rsidRDefault="00753EE0" w:rsidP="00C22CD0"/>
    <w:p w:rsidR="00753EE0" w:rsidRPr="00C22CD0" w:rsidRDefault="00C22CD0" w:rsidP="00C22CD0">
      <w:pPr>
        <w:jc w:val="center"/>
        <w:rPr>
          <w:b/>
        </w:rPr>
      </w:pPr>
      <w:r w:rsidRPr="00C22CD0">
        <w:rPr>
          <w:b/>
        </w:rPr>
        <w:t>__________</w:t>
      </w:r>
    </w:p>
    <w:sectPr w:rsidR="00753EE0" w:rsidRPr="00C22CD0" w:rsidSect="00C22CD0">
      <w:headerReference w:type="even" r:id="rId14"/>
      <w:headerReference w:type="default" r:id="rId15"/>
      <w:headerReference w:type="first" r:id="rId16"/>
      <w:pgSz w:w="16838" w:h="11906" w:orient="landscape" w:code="9"/>
      <w:pgMar w:top="1440" w:right="1701"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A0" w:rsidRPr="00C22CD0" w:rsidRDefault="001872A0" w:rsidP="00ED54E0">
      <w:r w:rsidRPr="00C22CD0">
        <w:separator/>
      </w:r>
    </w:p>
  </w:endnote>
  <w:endnote w:type="continuationSeparator" w:id="0">
    <w:p w:rsidR="001872A0" w:rsidRPr="00C22CD0" w:rsidRDefault="001872A0" w:rsidP="00ED54E0">
      <w:r w:rsidRPr="00C22C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Footer"/>
    </w:pPr>
    <w:r w:rsidRPr="00C22CD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Footer"/>
    </w:pPr>
    <w:r w:rsidRPr="00C22CD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Footer"/>
    </w:pPr>
    <w:r w:rsidRPr="00C22C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A0" w:rsidRPr="00C22CD0" w:rsidRDefault="001872A0" w:rsidP="00ED54E0">
      <w:r w:rsidRPr="00C22CD0">
        <w:separator/>
      </w:r>
    </w:p>
  </w:footnote>
  <w:footnote w:type="continuationSeparator" w:id="0">
    <w:p w:rsidR="001872A0" w:rsidRPr="00C22CD0" w:rsidRDefault="001872A0" w:rsidP="00ED54E0">
      <w:r w:rsidRPr="00C22C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Header"/>
      <w:spacing w:after="240"/>
      <w:jc w:val="center"/>
    </w:pPr>
    <w:r w:rsidRPr="00C22CD0">
      <w:t>G/TFA/N/</w:t>
    </w:r>
  </w:p>
  <w:p w:rsidR="00C22CD0" w:rsidRPr="00C22CD0" w:rsidRDefault="00C22CD0" w:rsidP="00C22CD0">
    <w:pPr>
      <w:pStyle w:val="Header"/>
      <w:pBdr>
        <w:bottom w:val="single" w:sz="4" w:space="1" w:color="auto"/>
      </w:pBdr>
      <w:jc w:val="center"/>
    </w:pPr>
    <w:r w:rsidRPr="00C22CD0">
      <w:t xml:space="preserve">- </w:t>
    </w:r>
    <w:r w:rsidRPr="00C22CD0">
      <w:fldChar w:fldCharType="begin"/>
    </w:r>
    <w:r w:rsidRPr="00C22CD0">
      <w:instrText xml:space="preserve"> PAGE  \* Arabic  \* MERGEFORMAT </w:instrText>
    </w:r>
    <w:r w:rsidRPr="00C22CD0">
      <w:fldChar w:fldCharType="separate"/>
    </w:r>
    <w:r w:rsidRPr="00C22CD0">
      <w:t>1</w:t>
    </w:r>
    <w:r w:rsidRPr="00C22CD0">
      <w:fldChar w:fldCharType="end"/>
    </w:r>
    <w:r w:rsidRPr="00C22CD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Header"/>
      <w:spacing w:after="240"/>
      <w:jc w:val="center"/>
    </w:pPr>
    <w:r w:rsidRPr="00C22CD0">
      <w:t>G/TFA/N/</w:t>
    </w:r>
  </w:p>
  <w:p w:rsidR="00C22CD0" w:rsidRPr="00C22CD0" w:rsidRDefault="00C22CD0" w:rsidP="00C22CD0">
    <w:pPr>
      <w:pStyle w:val="Header"/>
      <w:pBdr>
        <w:bottom w:val="single" w:sz="4" w:space="1" w:color="auto"/>
      </w:pBdr>
      <w:jc w:val="center"/>
    </w:pPr>
    <w:r w:rsidRPr="00C22CD0">
      <w:t xml:space="preserve">- </w:t>
    </w:r>
    <w:r w:rsidRPr="00C22CD0">
      <w:fldChar w:fldCharType="begin"/>
    </w:r>
    <w:r w:rsidRPr="00C22CD0">
      <w:instrText xml:space="preserve"> PAGE  \* Arabic  \* MERGEFORMAT </w:instrText>
    </w:r>
    <w:r w:rsidRPr="00C22CD0">
      <w:fldChar w:fldCharType="separate"/>
    </w:r>
    <w:r w:rsidRPr="00C22CD0">
      <w:t>1</w:t>
    </w:r>
    <w:r w:rsidRPr="00C22CD0">
      <w:fldChar w:fldCharType="end"/>
    </w:r>
    <w:r w:rsidRPr="00C22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C22CD0" w:rsidRPr="00C22CD0" w:rsidTr="00C22CD0">
      <w:trPr>
        <w:trHeight w:val="240"/>
        <w:jc w:val="center"/>
      </w:trPr>
      <w:tc>
        <w:tcPr>
          <w:tcW w:w="2053" w:type="pct"/>
          <w:shd w:val="clear" w:color="auto" w:fill="auto"/>
          <w:tcMar>
            <w:left w:w="108" w:type="dxa"/>
            <w:right w:w="108" w:type="dxa"/>
          </w:tcMar>
          <w:vAlign w:val="center"/>
        </w:tcPr>
        <w:p w:rsidR="00C22CD0" w:rsidRPr="00C22CD0" w:rsidRDefault="00C22CD0" w:rsidP="00C22CD0">
          <w:pPr>
            <w:spacing w:after="120"/>
            <w:rPr>
              <w:rFonts w:eastAsia="Verdana" w:cs="Verdana"/>
              <w:noProof/>
              <w:szCs w:val="18"/>
              <w:lang w:eastAsia="en-GB"/>
            </w:rPr>
          </w:pPr>
          <w:r>
            <w:rPr>
              <w:rFonts w:eastAsia="Verdana" w:cs="Verdana"/>
              <w:noProof/>
              <w:szCs w:val="18"/>
              <w:lang w:eastAsia="en-GB"/>
            </w:rPr>
            <w:t>INT/SUB/TF/217</w:t>
          </w:r>
        </w:p>
      </w:tc>
      <w:tc>
        <w:tcPr>
          <w:tcW w:w="2947" w:type="pct"/>
          <w:gridSpan w:val="2"/>
          <w:shd w:val="clear" w:color="auto" w:fill="auto"/>
          <w:tcMar>
            <w:left w:w="108" w:type="dxa"/>
            <w:right w:w="108" w:type="dxa"/>
          </w:tcMar>
          <w:vAlign w:val="center"/>
        </w:tcPr>
        <w:p w:rsidR="00C22CD0" w:rsidRPr="00C22CD0" w:rsidRDefault="00C22CD0" w:rsidP="00C22CD0">
          <w:pPr>
            <w:jc w:val="right"/>
            <w:rPr>
              <w:rFonts w:eastAsia="Verdana" w:cs="Verdana"/>
              <w:b/>
              <w:color w:val="FF0000"/>
              <w:szCs w:val="18"/>
            </w:rPr>
          </w:pPr>
        </w:p>
      </w:tc>
    </w:tr>
    <w:tr w:rsidR="00C22CD0" w:rsidRPr="00C22CD0" w:rsidTr="00C22CD0">
      <w:trPr>
        <w:trHeight w:val="213"/>
        <w:jc w:val="center"/>
      </w:trPr>
      <w:tc>
        <w:tcPr>
          <w:tcW w:w="2053" w:type="pct"/>
          <w:vMerge w:val="restart"/>
          <w:shd w:val="clear" w:color="auto" w:fill="auto"/>
          <w:tcMar>
            <w:left w:w="0" w:type="dxa"/>
            <w:right w:w="0" w:type="dxa"/>
          </w:tcMar>
        </w:tcPr>
        <w:p w:rsidR="00C22CD0" w:rsidRPr="00C22CD0" w:rsidRDefault="00C22CD0" w:rsidP="00C22CD0">
          <w:pPr>
            <w:jc w:val="left"/>
            <w:rPr>
              <w:rFonts w:eastAsia="Verdana" w:cs="Verdana"/>
              <w:szCs w:val="18"/>
            </w:rPr>
          </w:pPr>
          <w:r w:rsidRPr="00C22CD0">
            <w:rPr>
              <w:rFonts w:eastAsia="Verdana" w:cs="Verdana"/>
              <w:noProof/>
              <w:szCs w:val="18"/>
            </w:rPr>
            <w:drawing>
              <wp:inline distT="0" distB="0" distL="0" distR="0">
                <wp:extent cx="2376000" cy="720000"/>
                <wp:effectExtent l="0" t="0" r="5715" b="444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76000" cy="720000"/>
                        </a:xfrm>
                        <a:prstGeom prst="rect">
                          <a:avLst/>
                        </a:prstGeom>
                      </pic:spPr>
                    </pic:pic>
                  </a:graphicData>
                </a:graphic>
              </wp:inline>
            </w:drawing>
          </w:r>
        </w:p>
      </w:tc>
      <w:tc>
        <w:tcPr>
          <w:tcW w:w="2947" w:type="pct"/>
          <w:gridSpan w:val="2"/>
          <w:shd w:val="clear" w:color="auto" w:fill="auto"/>
          <w:tcMar>
            <w:left w:w="108" w:type="dxa"/>
            <w:right w:w="108" w:type="dxa"/>
          </w:tcMar>
        </w:tcPr>
        <w:p w:rsidR="00C22CD0" w:rsidRPr="00C22CD0" w:rsidRDefault="00C22CD0" w:rsidP="00C22CD0">
          <w:pPr>
            <w:jc w:val="right"/>
            <w:rPr>
              <w:rFonts w:eastAsia="Verdana" w:cs="Verdana"/>
              <w:b/>
              <w:szCs w:val="18"/>
            </w:rPr>
          </w:pPr>
        </w:p>
      </w:tc>
    </w:tr>
    <w:tr w:rsidR="00C22CD0" w:rsidRPr="00C22CD0" w:rsidTr="00C22CD0">
      <w:trPr>
        <w:trHeight w:val="868"/>
        <w:jc w:val="center"/>
      </w:trPr>
      <w:tc>
        <w:tcPr>
          <w:tcW w:w="2053" w:type="pct"/>
          <w:vMerge/>
          <w:shd w:val="clear" w:color="auto" w:fill="auto"/>
          <w:tcMar>
            <w:left w:w="108" w:type="dxa"/>
            <w:right w:w="108" w:type="dxa"/>
          </w:tcMar>
        </w:tcPr>
        <w:p w:rsidR="00C22CD0" w:rsidRPr="00C22CD0" w:rsidRDefault="00C22CD0" w:rsidP="00C22CD0">
          <w:pPr>
            <w:jc w:val="left"/>
            <w:rPr>
              <w:rFonts w:eastAsia="Verdana" w:cs="Verdana"/>
              <w:noProof/>
              <w:szCs w:val="18"/>
              <w:lang w:eastAsia="en-GB"/>
            </w:rPr>
          </w:pPr>
        </w:p>
      </w:tc>
      <w:tc>
        <w:tcPr>
          <w:tcW w:w="2947" w:type="pct"/>
          <w:gridSpan w:val="2"/>
          <w:shd w:val="clear" w:color="auto" w:fill="auto"/>
          <w:tcMar>
            <w:left w:w="108" w:type="dxa"/>
            <w:right w:w="108" w:type="dxa"/>
          </w:tcMar>
        </w:tcPr>
        <w:p w:rsidR="00C22CD0" w:rsidRPr="00C22CD0" w:rsidRDefault="00C22CD0" w:rsidP="00C22CD0">
          <w:pPr>
            <w:jc w:val="right"/>
            <w:rPr>
              <w:rFonts w:eastAsia="Verdana" w:cs="Verdana"/>
              <w:b/>
              <w:szCs w:val="18"/>
            </w:rPr>
          </w:pPr>
          <w:r w:rsidRPr="00C22CD0">
            <w:rPr>
              <w:b/>
              <w:szCs w:val="18"/>
            </w:rPr>
            <w:t>G/TFA/N/</w:t>
          </w:r>
        </w:p>
      </w:tc>
    </w:tr>
    <w:tr w:rsidR="00C22CD0" w:rsidRPr="00C22CD0" w:rsidTr="00C22CD0">
      <w:trPr>
        <w:trHeight w:val="240"/>
        <w:jc w:val="center"/>
      </w:trPr>
      <w:tc>
        <w:tcPr>
          <w:tcW w:w="2053" w:type="pct"/>
          <w:vMerge/>
          <w:shd w:val="clear" w:color="auto" w:fill="auto"/>
          <w:tcMar>
            <w:left w:w="108" w:type="dxa"/>
            <w:right w:w="108" w:type="dxa"/>
          </w:tcMar>
          <w:vAlign w:val="center"/>
        </w:tcPr>
        <w:p w:rsidR="00C22CD0" w:rsidRPr="00C22CD0" w:rsidRDefault="00C22CD0" w:rsidP="00C22CD0">
          <w:pPr>
            <w:rPr>
              <w:rFonts w:eastAsia="Verdana" w:cs="Verdana"/>
              <w:szCs w:val="18"/>
            </w:rPr>
          </w:pPr>
        </w:p>
      </w:tc>
      <w:tc>
        <w:tcPr>
          <w:tcW w:w="2947" w:type="pct"/>
          <w:gridSpan w:val="2"/>
          <w:shd w:val="clear" w:color="auto" w:fill="auto"/>
          <w:tcMar>
            <w:left w:w="108" w:type="dxa"/>
            <w:right w:w="108" w:type="dxa"/>
          </w:tcMar>
          <w:vAlign w:val="center"/>
        </w:tcPr>
        <w:p w:rsidR="00C22CD0" w:rsidRPr="00C22CD0" w:rsidRDefault="00C22CD0" w:rsidP="00C22CD0">
          <w:pPr>
            <w:jc w:val="right"/>
            <w:rPr>
              <w:rFonts w:eastAsia="Verdana" w:cs="Verdana"/>
              <w:szCs w:val="18"/>
            </w:rPr>
          </w:pPr>
          <w:r>
            <w:rPr>
              <w:rFonts w:eastAsia="Verdana" w:cs="Verdana"/>
              <w:szCs w:val="18"/>
            </w:rPr>
            <w:t>[Date] 2018</w:t>
          </w:r>
        </w:p>
      </w:tc>
    </w:tr>
    <w:tr w:rsidR="00C22CD0" w:rsidRPr="00C22CD0" w:rsidTr="00C22CD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C22CD0" w:rsidRPr="00C22CD0" w:rsidRDefault="00C22CD0" w:rsidP="00C22CD0">
          <w:pPr>
            <w:jc w:val="left"/>
            <w:rPr>
              <w:rFonts w:eastAsia="Verdana" w:cs="Verdana"/>
              <w:b/>
              <w:szCs w:val="18"/>
            </w:rPr>
          </w:pPr>
          <w:r w:rsidRPr="00C22CD0">
            <w:rPr>
              <w:rFonts w:eastAsia="Verdana" w:cs="Verdana"/>
              <w:color w:val="FF0000"/>
              <w:szCs w:val="18"/>
            </w:rPr>
            <w:t>(1</w:t>
          </w:r>
          <w:r>
            <w:rPr>
              <w:rFonts w:eastAsia="Verdana" w:cs="Verdana"/>
              <w:color w:val="FF0000"/>
              <w:szCs w:val="18"/>
            </w:rPr>
            <w:t>8</w:t>
          </w:r>
          <w:r w:rsidRPr="00C22CD0">
            <w:rPr>
              <w:rFonts w:eastAsia="Verdana" w:cs="Verdana"/>
              <w:color w:val="FF0000"/>
              <w:szCs w:val="18"/>
            </w:rPr>
            <w:noBreakHyphen/>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C22CD0" w:rsidRPr="00C22CD0" w:rsidRDefault="00C22CD0" w:rsidP="00C22CD0">
          <w:pPr>
            <w:jc w:val="right"/>
            <w:rPr>
              <w:rFonts w:eastAsia="Verdana" w:cs="Verdana"/>
              <w:szCs w:val="18"/>
            </w:rPr>
          </w:pPr>
          <w:proofErr w:type="gramStart"/>
          <w:r w:rsidRPr="00C22CD0">
            <w:rPr>
              <w:rFonts w:eastAsia="Verdana" w:cs="Verdana"/>
              <w:szCs w:val="18"/>
            </w:rPr>
            <w:t>Page:</w:t>
          </w:r>
          <w:proofErr w:type="gramEnd"/>
          <w:r w:rsidRPr="00C22CD0">
            <w:rPr>
              <w:rFonts w:eastAsia="Verdana" w:cs="Verdana"/>
              <w:szCs w:val="18"/>
            </w:rPr>
            <w:t xml:space="preserve"> </w:t>
          </w:r>
          <w:r w:rsidRPr="00C22CD0">
            <w:rPr>
              <w:rFonts w:eastAsia="Verdana" w:cs="Verdana"/>
              <w:szCs w:val="18"/>
            </w:rPr>
            <w:fldChar w:fldCharType="begin"/>
          </w:r>
          <w:r w:rsidRPr="00C22CD0">
            <w:rPr>
              <w:rFonts w:eastAsia="Verdana" w:cs="Verdana"/>
              <w:szCs w:val="18"/>
            </w:rPr>
            <w:instrText xml:space="preserve"> PAGE  \* Arabic  \* MERGEFORMAT </w:instrText>
          </w:r>
          <w:r w:rsidRPr="00C22CD0">
            <w:rPr>
              <w:rFonts w:eastAsia="Verdana" w:cs="Verdana"/>
              <w:szCs w:val="18"/>
            </w:rPr>
            <w:fldChar w:fldCharType="separate"/>
          </w:r>
          <w:r w:rsidRPr="00C22CD0">
            <w:rPr>
              <w:rFonts w:eastAsia="Verdana" w:cs="Verdana"/>
              <w:szCs w:val="18"/>
            </w:rPr>
            <w:t>1</w:t>
          </w:r>
          <w:r w:rsidRPr="00C22CD0">
            <w:rPr>
              <w:rFonts w:eastAsia="Verdana" w:cs="Verdana"/>
              <w:szCs w:val="18"/>
            </w:rPr>
            <w:fldChar w:fldCharType="end"/>
          </w:r>
          <w:r w:rsidRPr="00C22CD0">
            <w:rPr>
              <w:rFonts w:eastAsia="Verdana" w:cs="Verdana"/>
              <w:szCs w:val="18"/>
            </w:rPr>
            <w:t>/</w:t>
          </w:r>
          <w:r w:rsidRPr="00C22CD0">
            <w:rPr>
              <w:rFonts w:eastAsia="Verdana" w:cs="Verdana"/>
              <w:szCs w:val="18"/>
            </w:rPr>
            <w:fldChar w:fldCharType="begin"/>
          </w:r>
          <w:r w:rsidRPr="00C22CD0">
            <w:rPr>
              <w:rFonts w:eastAsia="Verdana" w:cs="Verdana"/>
              <w:szCs w:val="18"/>
            </w:rPr>
            <w:instrText xml:space="preserve"> NUMPAGES  \# "0" \* Arabic  \* MERGEFORMAT </w:instrText>
          </w:r>
          <w:r w:rsidRPr="00C22CD0">
            <w:rPr>
              <w:rFonts w:eastAsia="Verdana" w:cs="Verdana"/>
              <w:szCs w:val="18"/>
            </w:rPr>
            <w:fldChar w:fldCharType="separate"/>
          </w:r>
          <w:r w:rsidRPr="00C22CD0">
            <w:rPr>
              <w:rFonts w:eastAsia="Verdana" w:cs="Verdana"/>
              <w:szCs w:val="18"/>
            </w:rPr>
            <w:t>20</w:t>
          </w:r>
          <w:r w:rsidRPr="00C22CD0">
            <w:rPr>
              <w:rFonts w:eastAsia="Verdana" w:cs="Verdana"/>
              <w:szCs w:val="18"/>
            </w:rPr>
            <w:fldChar w:fldCharType="end"/>
          </w:r>
        </w:p>
      </w:tc>
    </w:tr>
    <w:tr w:rsidR="00C22CD0" w:rsidRPr="00C22CD0" w:rsidTr="00C22CD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C22CD0" w:rsidRPr="00C22CD0" w:rsidRDefault="00C22CD0" w:rsidP="00C22CD0">
          <w:pPr>
            <w:jc w:val="left"/>
            <w:rPr>
              <w:rFonts w:eastAsia="Verdana" w:cs="Verdana"/>
              <w:szCs w:val="18"/>
            </w:rPr>
          </w:pPr>
          <w:r w:rsidRPr="00C22CD0">
            <w:rPr>
              <w:b/>
              <w:szCs w:val="18"/>
            </w:rPr>
            <w:t>Comité de la facilitation des échanges</w:t>
          </w:r>
        </w:p>
      </w:tc>
      <w:tc>
        <w:tcPr>
          <w:tcW w:w="1799" w:type="pct"/>
          <w:tcBorders>
            <w:top w:val="single" w:sz="4" w:space="0" w:color="auto"/>
          </w:tcBorders>
          <w:shd w:val="clear" w:color="auto" w:fill="auto"/>
          <w:tcMar>
            <w:top w:w="113" w:type="dxa"/>
            <w:left w:w="108" w:type="dxa"/>
            <w:bottom w:w="57" w:type="dxa"/>
            <w:right w:w="108" w:type="dxa"/>
          </w:tcMar>
        </w:tcPr>
        <w:p w:rsidR="00C22CD0" w:rsidRPr="00C22CD0" w:rsidRDefault="00C22CD0" w:rsidP="00C22CD0">
          <w:pPr>
            <w:jc w:val="right"/>
            <w:rPr>
              <w:rFonts w:eastAsia="Verdana" w:cs="Verdana"/>
              <w:bCs/>
              <w:szCs w:val="18"/>
            </w:rPr>
          </w:pPr>
          <w:proofErr w:type="gramStart"/>
          <w:r w:rsidRPr="00C22CD0">
            <w:rPr>
              <w:rFonts w:eastAsia="Verdana" w:cs="Verdana"/>
              <w:bCs/>
              <w:szCs w:val="18"/>
            </w:rPr>
            <w:t>Original:</w:t>
          </w:r>
          <w:proofErr w:type="gramEnd"/>
          <w:r w:rsidRPr="00C22CD0">
            <w:rPr>
              <w:rFonts w:eastAsia="Verdana" w:cs="Verdana"/>
              <w:bCs/>
              <w:szCs w:val="18"/>
            </w:rPr>
            <w:t> anglais</w:t>
          </w:r>
        </w:p>
      </w:tc>
    </w:tr>
  </w:tbl>
  <w:p w:rsidR="00C22CD0" w:rsidRPr="00C22CD0" w:rsidRDefault="00C22CD0" w:rsidP="00C22C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Header"/>
      <w:framePr w:w="737" w:h="9026" w:hRule="exact" w:wrap="around" w:vAnchor="page" w:hAnchor="page" w:x="15381" w:y="1441"/>
      <w:spacing w:after="240"/>
      <w:jc w:val="center"/>
      <w:textDirection w:val="tbRl"/>
    </w:pPr>
    <w:r w:rsidRPr="00C22CD0">
      <w:t>G/TFA/N/</w:t>
    </w:r>
  </w:p>
  <w:p w:rsidR="00C22CD0" w:rsidRPr="00C22CD0" w:rsidRDefault="00C22CD0" w:rsidP="00C22CD0">
    <w:pPr>
      <w:pStyle w:val="Header"/>
      <w:framePr w:w="737" w:h="9026" w:hRule="exact" w:wrap="around" w:vAnchor="page" w:hAnchor="page" w:x="15381" w:y="1441"/>
      <w:pBdr>
        <w:bottom w:val="single" w:sz="4" w:space="1" w:color="auto"/>
      </w:pBdr>
      <w:jc w:val="center"/>
      <w:textDirection w:val="tbRl"/>
    </w:pPr>
    <w:r w:rsidRPr="00C22CD0">
      <w:t xml:space="preserve">- </w:t>
    </w:r>
    <w:r w:rsidRPr="00C22CD0">
      <w:fldChar w:fldCharType="begin"/>
    </w:r>
    <w:r w:rsidRPr="00C22CD0">
      <w:instrText xml:space="preserve"> PAGE  \* Arabic  \* MERGEFORMAT </w:instrText>
    </w:r>
    <w:r w:rsidRPr="00C22CD0">
      <w:fldChar w:fldCharType="separate"/>
    </w:r>
    <w:r w:rsidRPr="00C22CD0">
      <w:t>1</w:t>
    </w:r>
    <w:r w:rsidRPr="00C22CD0">
      <w:fldChar w:fldCharType="end"/>
    </w:r>
    <w:r w:rsidRPr="00C22CD0">
      <w:t xml:space="preserve"> -</w:t>
    </w:r>
  </w:p>
  <w:p w:rsidR="00C22CD0" w:rsidRPr="00C22CD0" w:rsidRDefault="00C22CD0" w:rsidP="00C22CD0">
    <w:pPr>
      <w:pStyle w:val="Header"/>
      <w:framePr w:w="737" w:h="9026" w:hRule="exact" w:wrap="around" w:vAnchor="page" w:hAnchor="page" w:x="15381" w:y="1441"/>
      <w:textDirection w:val="tbRl"/>
    </w:pPr>
  </w:p>
  <w:p w:rsidR="00C22CD0" w:rsidRPr="00C22CD0" w:rsidRDefault="00C22CD0" w:rsidP="00C22CD0">
    <w:pPr>
      <w:pStyle w:val="Header"/>
    </w:pPr>
    <w:r w:rsidRPr="00C22CD0">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Header"/>
      <w:framePr w:w="737" w:h="9026" w:hRule="exact" w:wrap="around" w:vAnchor="page" w:hAnchor="page" w:x="15381" w:y="1441"/>
      <w:spacing w:after="240"/>
      <w:jc w:val="center"/>
      <w:textDirection w:val="tbRl"/>
    </w:pPr>
    <w:r w:rsidRPr="00C22CD0">
      <w:t>G/TFA/N/</w:t>
    </w:r>
  </w:p>
  <w:p w:rsidR="00C22CD0" w:rsidRPr="00C22CD0" w:rsidRDefault="00C22CD0" w:rsidP="00C22CD0">
    <w:pPr>
      <w:pStyle w:val="Header"/>
      <w:framePr w:w="737" w:h="9026" w:hRule="exact" w:wrap="around" w:vAnchor="page" w:hAnchor="page" w:x="15381" w:y="1441"/>
      <w:pBdr>
        <w:bottom w:val="single" w:sz="4" w:space="1" w:color="auto"/>
      </w:pBdr>
      <w:jc w:val="center"/>
      <w:textDirection w:val="tbRl"/>
    </w:pPr>
    <w:r w:rsidRPr="00C22CD0">
      <w:t xml:space="preserve">- </w:t>
    </w:r>
    <w:r w:rsidRPr="00C22CD0">
      <w:fldChar w:fldCharType="begin"/>
    </w:r>
    <w:r w:rsidRPr="00C22CD0">
      <w:instrText xml:space="preserve"> PAGE  \* Arabic  \* MERGEFORMAT </w:instrText>
    </w:r>
    <w:r w:rsidRPr="00C22CD0">
      <w:fldChar w:fldCharType="separate"/>
    </w:r>
    <w:r w:rsidRPr="00C22CD0">
      <w:t>1</w:t>
    </w:r>
    <w:r w:rsidRPr="00C22CD0">
      <w:fldChar w:fldCharType="end"/>
    </w:r>
    <w:r w:rsidRPr="00C22CD0">
      <w:t xml:space="preserve"> -</w:t>
    </w:r>
  </w:p>
  <w:p w:rsidR="00C22CD0" w:rsidRPr="00C22CD0" w:rsidRDefault="00C22CD0" w:rsidP="00C22CD0">
    <w:pPr>
      <w:pStyle w:val="Header"/>
      <w:framePr w:w="737" w:h="9026" w:hRule="exact" w:wrap="around" w:vAnchor="page" w:hAnchor="page" w:x="15381" w:y="1441"/>
      <w:textDirection w:val="tbRl"/>
    </w:pPr>
  </w:p>
  <w:p w:rsidR="00C22CD0" w:rsidRPr="00C22CD0" w:rsidRDefault="00C22CD0" w:rsidP="00C22CD0">
    <w:pPr>
      <w:pStyle w:val="Header"/>
    </w:pPr>
    <w:r w:rsidRPr="00C22CD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D0" w:rsidRPr="00C22CD0" w:rsidRDefault="00C22CD0" w:rsidP="00C22CD0">
    <w:pPr>
      <w:pStyle w:val="Header"/>
      <w:framePr w:w="737" w:h="9026" w:hRule="exact" w:wrap="around" w:vAnchor="page" w:hAnchor="page" w:x="15381" w:y="1441"/>
      <w:spacing w:after="240"/>
      <w:jc w:val="center"/>
      <w:textDirection w:val="tbRl"/>
    </w:pPr>
    <w:r w:rsidRPr="00C22CD0">
      <w:t>G/TFA/N/</w:t>
    </w:r>
  </w:p>
  <w:p w:rsidR="00C22CD0" w:rsidRPr="00C22CD0" w:rsidRDefault="00C22CD0" w:rsidP="00C22CD0">
    <w:pPr>
      <w:pStyle w:val="Header"/>
      <w:framePr w:w="737" w:h="9026" w:hRule="exact" w:wrap="around" w:vAnchor="page" w:hAnchor="page" w:x="15381" w:y="1441"/>
      <w:pBdr>
        <w:bottom w:val="single" w:sz="4" w:space="1" w:color="auto"/>
      </w:pBdr>
      <w:jc w:val="center"/>
      <w:textDirection w:val="tbRl"/>
    </w:pPr>
    <w:r w:rsidRPr="00C22CD0">
      <w:t xml:space="preserve">- </w:t>
    </w:r>
    <w:r w:rsidRPr="00C22CD0">
      <w:fldChar w:fldCharType="begin"/>
    </w:r>
    <w:r w:rsidRPr="00C22CD0">
      <w:instrText xml:space="preserve"> PAGE  \* Arabic  \* MERGEFORMAT </w:instrText>
    </w:r>
    <w:r w:rsidRPr="00C22CD0">
      <w:fldChar w:fldCharType="separate"/>
    </w:r>
    <w:r w:rsidRPr="00C22CD0">
      <w:t>1</w:t>
    </w:r>
    <w:r w:rsidRPr="00C22CD0">
      <w:fldChar w:fldCharType="end"/>
    </w:r>
    <w:r w:rsidRPr="00C22CD0">
      <w:t xml:space="preserve"> -</w:t>
    </w:r>
  </w:p>
  <w:p w:rsidR="00C22CD0" w:rsidRPr="00C22CD0" w:rsidRDefault="00C22CD0" w:rsidP="00C22CD0">
    <w:pPr>
      <w:pStyle w:val="Header"/>
      <w:framePr w:w="737" w:h="9026" w:hRule="exact" w:wrap="around" w:vAnchor="page" w:hAnchor="page" w:x="15381" w:y="1441"/>
      <w:textDirection w:val="tbRl"/>
    </w:pPr>
  </w:p>
  <w:p w:rsidR="00C22CD0" w:rsidRPr="00C22CD0" w:rsidRDefault="00C22CD0" w:rsidP="00C22CD0">
    <w:pPr>
      <w:pStyle w:val="Header"/>
    </w:pPr>
    <w:r w:rsidRPr="00C22C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D709E4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1134"/>
        </w:tabs>
        <w:ind w:left="1134" w:hanging="567"/>
      </w:pPr>
      <w:rPr>
        <w:rFonts w:ascii="Symbol" w:hAnsi="Symbol" w:hint="default"/>
      </w:rPr>
    </w:lvl>
    <w:lvl w:ilvl="2">
      <w:start w:val="1"/>
      <w:numFmt w:val="lowerRoman"/>
      <w:pStyle w:val="ListBullet3"/>
      <w:lvlText w:val=""/>
      <w:lvlJc w:val="left"/>
      <w:pPr>
        <w:tabs>
          <w:tab w:val="num" w:pos="1701"/>
        </w:tabs>
        <w:ind w:left="1701" w:hanging="567"/>
      </w:pPr>
      <w:rPr>
        <w:rFonts w:ascii="Symbol" w:hAnsi="Symbol" w:hint="default"/>
      </w:rPr>
    </w:lvl>
    <w:lvl w:ilvl="3">
      <w:start w:val="1"/>
      <w:numFmt w:val="decimal"/>
      <w:pStyle w:val="ListBullet4"/>
      <w:lvlText w:val=""/>
      <w:lvlJc w:val="left"/>
      <w:pPr>
        <w:tabs>
          <w:tab w:val="num" w:pos="2268"/>
        </w:tabs>
        <w:ind w:left="2268" w:hanging="567"/>
      </w:pPr>
      <w:rPr>
        <w:rFonts w:ascii="Symbol" w:hAnsi="Symbol" w:hint="default"/>
      </w:rPr>
    </w:lvl>
    <w:lvl w:ilvl="4">
      <w:start w:val="1"/>
      <w:numFmt w:val="lowerLetter"/>
      <w:pStyle w:val="ListBullet5"/>
      <w:lvlText w:val=""/>
      <w:lvlJc w:val="left"/>
      <w:pPr>
        <w:tabs>
          <w:tab w:val="num" w:pos="2835"/>
        </w:tabs>
        <w:ind w:left="2835" w:hanging="567"/>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97E04E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1134"/>
        </w:tabs>
        <w:ind w:left="1134" w:hanging="567"/>
      </w:pPr>
      <w:rPr>
        <w:rFonts w:ascii="Verdana" w:hAnsi="Verdana"/>
      </w:rPr>
    </w:lvl>
    <w:lvl w:ilvl="8">
      <w:start w:val="1"/>
      <w:numFmt w:val="lowerRoman"/>
      <w:pStyle w:val="BodyText3"/>
      <w:lvlText w:val="%9."/>
      <w:lvlJc w:val="left"/>
      <w:pPr>
        <w:tabs>
          <w:tab w:val="num" w:pos="1701"/>
        </w:tabs>
        <w:ind w:left="1701" w:hanging="567"/>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15:restartNumberingAfterBreak="0">
    <w:nsid w:val="53E948C5"/>
    <w:multiLevelType w:val="multilevel"/>
    <w:tmpl w:val="CCA42C8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6" w15:restartNumberingAfterBreak="0">
    <w:nsid w:val="57551E12"/>
    <w:multiLevelType w:val="multilevel"/>
    <w:tmpl w:val="76FAF15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7"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00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F7"/>
    <w:rsid w:val="00003D53"/>
    <w:rsid w:val="0000427F"/>
    <w:rsid w:val="000042AD"/>
    <w:rsid w:val="00004A79"/>
    <w:rsid w:val="00011057"/>
    <w:rsid w:val="000121D8"/>
    <w:rsid w:val="00013225"/>
    <w:rsid w:val="00022098"/>
    <w:rsid w:val="000272F6"/>
    <w:rsid w:val="00037961"/>
    <w:rsid w:val="00037AC4"/>
    <w:rsid w:val="000423BF"/>
    <w:rsid w:val="000437FA"/>
    <w:rsid w:val="00053802"/>
    <w:rsid w:val="000539B7"/>
    <w:rsid w:val="00053F4A"/>
    <w:rsid w:val="0005740D"/>
    <w:rsid w:val="00066A47"/>
    <w:rsid w:val="000A4945"/>
    <w:rsid w:val="000B31E1"/>
    <w:rsid w:val="000D059E"/>
    <w:rsid w:val="000F251E"/>
    <w:rsid w:val="000F34AA"/>
    <w:rsid w:val="0011356B"/>
    <w:rsid w:val="00114646"/>
    <w:rsid w:val="00114ED8"/>
    <w:rsid w:val="00120D7C"/>
    <w:rsid w:val="00122726"/>
    <w:rsid w:val="00123FC0"/>
    <w:rsid w:val="0013337F"/>
    <w:rsid w:val="00137454"/>
    <w:rsid w:val="00145325"/>
    <w:rsid w:val="00151201"/>
    <w:rsid w:val="00155073"/>
    <w:rsid w:val="0015563D"/>
    <w:rsid w:val="00162C0B"/>
    <w:rsid w:val="00171AB0"/>
    <w:rsid w:val="00181051"/>
    <w:rsid w:val="0018161B"/>
    <w:rsid w:val="00182B84"/>
    <w:rsid w:val="001872A0"/>
    <w:rsid w:val="00191FAB"/>
    <w:rsid w:val="001976D5"/>
    <w:rsid w:val="001A4594"/>
    <w:rsid w:val="001A6006"/>
    <w:rsid w:val="001A714E"/>
    <w:rsid w:val="001B1FDF"/>
    <w:rsid w:val="001C0CC1"/>
    <w:rsid w:val="001D5D58"/>
    <w:rsid w:val="001D7630"/>
    <w:rsid w:val="001E09B2"/>
    <w:rsid w:val="001E2664"/>
    <w:rsid w:val="001E291F"/>
    <w:rsid w:val="001E59DF"/>
    <w:rsid w:val="002053D6"/>
    <w:rsid w:val="00205DD9"/>
    <w:rsid w:val="002135B5"/>
    <w:rsid w:val="00220FFC"/>
    <w:rsid w:val="00233408"/>
    <w:rsid w:val="0023496D"/>
    <w:rsid w:val="00242989"/>
    <w:rsid w:val="002515FA"/>
    <w:rsid w:val="00256C42"/>
    <w:rsid w:val="00260336"/>
    <w:rsid w:val="0027067B"/>
    <w:rsid w:val="002753E3"/>
    <w:rsid w:val="00291285"/>
    <w:rsid w:val="0029130E"/>
    <w:rsid w:val="0029280A"/>
    <w:rsid w:val="00293237"/>
    <w:rsid w:val="002A532D"/>
    <w:rsid w:val="002B40F4"/>
    <w:rsid w:val="002B58ED"/>
    <w:rsid w:val="002C6058"/>
    <w:rsid w:val="002D76B5"/>
    <w:rsid w:val="0030715B"/>
    <w:rsid w:val="003156C6"/>
    <w:rsid w:val="0031764D"/>
    <w:rsid w:val="0032181C"/>
    <w:rsid w:val="00334B7A"/>
    <w:rsid w:val="003366D8"/>
    <w:rsid w:val="003462E4"/>
    <w:rsid w:val="003572B4"/>
    <w:rsid w:val="00372BDB"/>
    <w:rsid w:val="00375BAC"/>
    <w:rsid w:val="003B340C"/>
    <w:rsid w:val="003B5A1B"/>
    <w:rsid w:val="003C2892"/>
    <w:rsid w:val="003E4A44"/>
    <w:rsid w:val="003F3631"/>
    <w:rsid w:val="00440634"/>
    <w:rsid w:val="00440713"/>
    <w:rsid w:val="0045485A"/>
    <w:rsid w:val="0045561E"/>
    <w:rsid w:val="00467032"/>
    <w:rsid w:val="0046754A"/>
    <w:rsid w:val="0047198E"/>
    <w:rsid w:val="004749F8"/>
    <w:rsid w:val="00483718"/>
    <w:rsid w:val="00492EBF"/>
    <w:rsid w:val="004A5524"/>
    <w:rsid w:val="004D6BAD"/>
    <w:rsid w:val="004E3B72"/>
    <w:rsid w:val="004F203A"/>
    <w:rsid w:val="005251C9"/>
    <w:rsid w:val="005317E1"/>
    <w:rsid w:val="005336B8"/>
    <w:rsid w:val="00534F2B"/>
    <w:rsid w:val="00540B00"/>
    <w:rsid w:val="005431F9"/>
    <w:rsid w:val="00544326"/>
    <w:rsid w:val="00544564"/>
    <w:rsid w:val="00547B5F"/>
    <w:rsid w:val="00551011"/>
    <w:rsid w:val="00555CB3"/>
    <w:rsid w:val="005569FE"/>
    <w:rsid w:val="005720FE"/>
    <w:rsid w:val="00574379"/>
    <w:rsid w:val="0057477F"/>
    <w:rsid w:val="00575123"/>
    <w:rsid w:val="005A0453"/>
    <w:rsid w:val="005A2D6A"/>
    <w:rsid w:val="005A4BE9"/>
    <w:rsid w:val="005B04B9"/>
    <w:rsid w:val="005B12C5"/>
    <w:rsid w:val="005B68C7"/>
    <w:rsid w:val="005B7054"/>
    <w:rsid w:val="005C277B"/>
    <w:rsid w:val="005D5981"/>
    <w:rsid w:val="005E53F1"/>
    <w:rsid w:val="005F2A12"/>
    <w:rsid w:val="005F30CB"/>
    <w:rsid w:val="005F615C"/>
    <w:rsid w:val="00612644"/>
    <w:rsid w:val="00617637"/>
    <w:rsid w:val="00623F4A"/>
    <w:rsid w:val="00634558"/>
    <w:rsid w:val="0063629C"/>
    <w:rsid w:val="006404D1"/>
    <w:rsid w:val="00641055"/>
    <w:rsid w:val="00641FBF"/>
    <w:rsid w:val="0065046F"/>
    <w:rsid w:val="00652F18"/>
    <w:rsid w:val="00674CCD"/>
    <w:rsid w:val="006905E0"/>
    <w:rsid w:val="0069349B"/>
    <w:rsid w:val="006A3186"/>
    <w:rsid w:val="006A64CD"/>
    <w:rsid w:val="006B2DB1"/>
    <w:rsid w:val="006B399F"/>
    <w:rsid w:val="006C25B7"/>
    <w:rsid w:val="006C4FB2"/>
    <w:rsid w:val="006D4F90"/>
    <w:rsid w:val="006D6502"/>
    <w:rsid w:val="006E18E4"/>
    <w:rsid w:val="006E368E"/>
    <w:rsid w:val="006E6CB3"/>
    <w:rsid w:val="006F5826"/>
    <w:rsid w:val="006F5A8A"/>
    <w:rsid w:val="00700181"/>
    <w:rsid w:val="007141CF"/>
    <w:rsid w:val="007153E5"/>
    <w:rsid w:val="00724A7F"/>
    <w:rsid w:val="00725F23"/>
    <w:rsid w:val="007315A8"/>
    <w:rsid w:val="007431B2"/>
    <w:rsid w:val="00744E08"/>
    <w:rsid w:val="00745146"/>
    <w:rsid w:val="007458FD"/>
    <w:rsid w:val="00752969"/>
    <w:rsid w:val="00753EE0"/>
    <w:rsid w:val="007577E3"/>
    <w:rsid w:val="00760DB3"/>
    <w:rsid w:val="00762DBA"/>
    <w:rsid w:val="00771EB3"/>
    <w:rsid w:val="00771F2C"/>
    <w:rsid w:val="00780C69"/>
    <w:rsid w:val="007C08E4"/>
    <w:rsid w:val="007D0711"/>
    <w:rsid w:val="007E1D22"/>
    <w:rsid w:val="007E1D51"/>
    <w:rsid w:val="007E6507"/>
    <w:rsid w:val="007F16D4"/>
    <w:rsid w:val="007F2B8E"/>
    <w:rsid w:val="008002C2"/>
    <w:rsid w:val="00807247"/>
    <w:rsid w:val="0081382A"/>
    <w:rsid w:val="0082158E"/>
    <w:rsid w:val="00822D72"/>
    <w:rsid w:val="008254E2"/>
    <w:rsid w:val="00827AAB"/>
    <w:rsid w:val="00840C2B"/>
    <w:rsid w:val="008656FC"/>
    <w:rsid w:val="00873454"/>
    <w:rsid w:val="008739FD"/>
    <w:rsid w:val="00881386"/>
    <w:rsid w:val="00892A0B"/>
    <w:rsid w:val="00893E85"/>
    <w:rsid w:val="008A41FE"/>
    <w:rsid w:val="008B1127"/>
    <w:rsid w:val="008B2A47"/>
    <w:rsid w:val="008B794E"/>
    <w:rsid w:val="008C1312"/>
    <w:rsid w:val="008C1F5F"/>
    <w:rsid w:val="008C27E7"/>
    <w:rsid w:val="008C2F03"/>
    <w:rsid w:val="008D0CB2"/>
    <w:rsid w:val="008D74E9"/>
    <w:rsid w:val="008E1695"/>
    <w:rsid w:val="008E372C"/>
    <w:rsid w:val="008E4503"/>
    <w:rsid w:val="008E4589"/>
    <w:rsid w:val="008F77EF"/>
    <w:rsid w:val="00904258"/>
    <w:rsid w:val="00910073"/>
    <w:rsid w:val="00910FB1"/>
    <w:rsid w:val="00915ABC"/>
    <w:rsid w:val="00915BBA"/>
    <w:rsid w:val="00922709"/>
    <w:rsid w:val="0092728C"/>
    <w:rsid w:val="00936827"/>
    <w:rsid w:val="00954342"/>
    <w:rsid w:val="00957EA8"/>
    <w:rsid w:val="009613A2"/>
    <w:rsid w:val="0096649F"/>
    <w:rsid w:val="009738AF"/>
    <w:rsid w:val="00977BCC"/>
    <w:rsid w:val="00983955"/>
    <w:rsid w:val="0098526E"/>
    <w:rsid w:val="00995381"/>
    <w:rsid w:val="009A6F54"/>
    <w:rsid w:val="009B32B5"/>
    <w:rsid w:val="009C69E6"/>
    <w:rsid w:val="009E11F9"/>
    <w:rsid w:val="009E29D7"/>
    <w:rsid w:val="009E7CD3"/>
    <w:rsid w:val="009F1DF4"/>
    <w:rsid w:val="00A00C6B"/>
    <w:rsid w:val="00A23ABE"/>
    <w:rsid w:val="00A44624"/>
    <w:rsid w:val="00A52ECC"/>
    <w:rsid w:val="00A535F3"/>
    <w:rsid w:val="00A55791"/>
    <w:rsid w:val="00A6057A"/>
    <w:rsid w:val="00A61FA3"/>
    <w:rsid w:val="00A65F22"/>
    <w:rsid w:val="00A727AB"/>
    <w:rsid w:val="00A74017"/>
    <w:rsid w:val="00A805E5"/>
    <w:rsid w:val="00A8232D"/>
    <w:rsid w:val="00A924CC"/>
    <w:rsid w:val="00A95DC9"/>
    <w:rsid w:val="00A95EED"/>
    <w:rsid w:val="00AA332C"/>
    <w:rsid w:val="00AA6AC4"/>
    <w:rsid w:val="00AC27F8"/>
    <w:rsid w:val="00AC71DF"/>
    <w:rsid w:val="00AD4C72"/>
    <w:rsid w:val="00AE09B1"/>
    <w:rsid w:val="00AE2AEE"/>
    <w:rsid w:val="00AF7248"/>
    <w:rsid w:val="00B00276"/>
    <w:rsid w:val="00B00DDC"/>
    <w:rsid w:val="00B11BA1"/>
    <w:rsid w:val="00B159B4"/>
    <w:rsid w:val="00B15F62"/>
    <w:rsid w:val="00B230EC"/>
    <w:rsid w:val="00B250CC"/>
    <w:rsid w:val="00B265F8"/>
    <w:rsid w:val="00B27E77"/>
    <w:rsid w:val="00B33506"/>
    <w:rsid w:val="00B52738"/>
    <w:rsid w:val="00B54E38"/>
    <w:rsid w:val="00B56EDC"/>
    <w:rsid w:val="00B62C1E"/>
    <w:rsid w:val="00B9077A"/>
    <w:rsid w:val="00B90B62"/>
    <w:rsid w:val="00BA4B36"/>
    <w:rsid w:val="00BB0796"/>
    <w:rsid w:val="00BB1DAA"/>
    <w:rsid w:val="00BB1F84"/>
    <w:rsid w:val="00BB32BC"/>
    <w:rsid w:val="00BC518E"/>
    <w:rsid w:val="00BC6BB4"/>
    <w:rsid w:val="00BD5A59"/>
    <w:rsid w:val="00BE499A"/>
    <w:rsid w:val="00BE5468"/>
    <w:rsid w:val="00BF05EB"/>
    <w:rsid w:val="00BF5023"/>
    <w:rsid w:val="00BF6A2C"/>
    <w:rsid w:val="00C046FC"/>
    <w:rsid w:val="00C11EAC"/>
    <w:rsid w:val="00C15F6D"/>
    <w:rsid w:val="00C165AC"/>
    <w:rsid w:val="00C22CD0"/>
    <w:rsid w:val="00C25294"/>
    <w:rsid w:val="00C305D7"/>
    <w:rsid w:val="00C30F2A"/>
    <w:rsid w:val="00C43456"/>
    <w:rsid w:val="00C441F2"/>
    <w:rsid w:val="00C464CB"/>
    <w:rsid w:val="00C65C0C"/>
    <w:rsid w:val="00C808FC"/>
    <w:rsid w:val="00C83DCB"/>
    <w:rsid w:val="00CA219B"/>
    <w:rsid w:val="00CA4660"/>
    <w:rsid w:val="00CB084E"/>
    <w:rsid w:val="00CB7C7B"/>
    <w:rsid w:val="00CC2400"/>
    <w:rsid w:val="00CC322B"/>
    <w:rsid w:val="00CC3A43"/>
    <w:rsid w:val="00CC4589"/>
    <w:rsid w:val="00CD20B3"/>
    <w:rsid w:val="00CD445F"/>
    <w:rsid w:val="00CD7D97"/>
    <w:rsid w:val="00CE3EE6"/>
    <w:rsid w:val="00CE4BA1"/>
    <w:rsid w:val="00D000C7"/>
    <w:rsid w:val="00D02F68"/>
    <w:rsid w:val="00D06483"/>
    <w:rsid w:val="00D221B8"/>
    <w:rsid w:val="00D46C98"/>
    <w:rsid w:val="00D520BC"/>
    <w:rsid w:val="00D525AE"/>
    <w:rsid w:val="00D52A9D"/>
    <w:rsid w:val="00D55AAD"/>
    <w:rsid w:val="00D61987"/>
    <w:rsid w:val="00D61B91"/>
    <w:rsid w:val="00D6481D"/>
    <w:rsid w:val="00D747AE"/>
    <w:rsid w:val="00D8659B"/>
    <w:rsid w:val="00D9226C"/>
    <w:rsid w:val="00DA193D"/>
    <w:rsid w:val="00DA1B0D"/>
    <w:rsid w:val="00DA20BD"/>
    <w:rsid w:val="00DB15C4"/>
    <w:rsid w:val="00DC08FF"/>
    <w:rsid w:val="00DD59EE"/>
    <w:rsid w:val="00DE2A4A"/>
    <w:rsid w:val="00DE50DB"/>
    <w:rsid w:val="00DF6AE1"/>
    <w:rsid w:val="00E036F1"/>
    <w:rsid w:val="00E27977"/>
    <w:rsid w:val="00E32F0B"/>
    <w:rsid w:val="00E40AEB"/>
    <w:rsid w:val="00E457D2"/>
    <w:rsid w:val="00E46FD5"/>
    <w:rsid w:val="00E53FA7"/>
    <w:rsid w:val="00E544BB"/>
    <w:rsid w:val="00E56545"/>
    <w:rsid w:val="00E5753E"/>
    <w:rsid w:val="00E57F26"/>
    <w:rsid w:val="00E650BB"/>
    <w:rsid w:val="00E66975"/>
    <w:rsid w:val="00E67DC9"/>
    <w:rsid w:val="00E7172B"/>
    <w:rsid w:val="00E73B6B"/>
    <w:rsid w:val="00E855E1"/>
    <w:rsid w:val="00E969EB"/>
    <w:rsid w:val="00EA5D4F"/>
    <w:rsid w:val="00EB36E7"/>
    <w:rsid w:val="00EB6C56"/>
    <w:rsid w:val="00ED54E0"/>
    <w:rsid w:val="00EE0C71"/>
    <w:rsid w:val="00EE3ADF"/>
    <w:rsid w:val="00EF18BB"/>
    <w:rsid w:val="00EF54F8"/>
    <w:rsid w:val="00F00C08"/>
    <w:rsid w:val="00F0407B"/>
    <w:rsid w:val="00F04689"/>
    <w:rsid w:val="00F10AE1"/>
    <w:rsid w:val="00F17442"/>
    <w:rsid w:val="00F32397"/>
    <w:rsid w:val="00F3334F"/>
    <w:rsid w:val="00F363F4"/>
    <w:rsid w:val="00F40595"/>
    <w:rsid w:val="00F41516"/>
    <w:rsid w:val="00F56450"/>
    <w:rsid w:val="00F66439"/>
    <w:rsid w:val="00F7522F"/>
    <w:rsid w:val="00F805C7"/>
    <w:rsid w:val="00F826F7"/>
    <w:rsid w:val="00F82E8F"/>
    <w:rsid w:val="00F8776D"/>
    <w:rsid w:val="00F9412E"/>
    <w:rsid w:val="00F9715F"/>
    <w:rsid w:val="00FA39A1"/>
    <w:rsid w:val="00FA5EBC"/>
    <w:rsid w:val="00FC3171"/>
    <w:rsid w:val="00FD224A"/>
    <w:rsid w:val="00FD2382"/>
    <w:rsid w:val="00FD2FB4"/>
    <w:rsid w:val="00FD3779"/>
    <w:rsid w:val="00FE3833"/>
    <w:rsid w:val="00FF4616"/>
    <w:rsid w:val="00FF5F21"/>
    <w:rsid w:val="00FF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0C7AA-6682-4755-A100-2BC81248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2CD0"/>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C22CD0"/>
    <w:pPr>
      <w:keepNext/>
      <w:keepLines/>
      <w:numPr>
        <w:numId w:val="5"/>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C22CD0"/>
    <w:pPr>
      <w:keepNext/>
      <w:keepLines/>
      <w:numPr>
        <w:ilvl w:val="1"/>
        <w:numId w:val="5"/>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C22CD0"/>
    <w:pPr>
      <w:keepNext/>
      <w:keepLines/>
      <w:numPr>
        <w:ilvl w:val="2"/>
        <w:numId w:val="5"/>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C22CD0"/>
    <w:pPr>
      <w:keepNext/>
      <w:keepLines/>
      <w:numPr>
        <w:ilvl w:val="3"/>
        <w:numId w:val="5"/>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C22CD0"/>
    <w:pPr>
      <w:keepNext/>
      <w:keepLines/>
      <w:numPr>
        <w:ilvl w:val="4"/>
        <w:numId w:val="5"/>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C22CD0"/>
    <w:pPr>
      <w:keepNext/>
      <w:keepLines/>
      <w:numPr>
        <w:ilvl w:val="5"/>
        <w:numId w:val="5"/>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C22CD0"/>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C22CD0"/>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C22CD0"/>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22CD0"/>
    <w:rPr>
      <w:rFonts w:ascii="Verdana" w:eastAsiaTheme="majorEastAsia" w:hAnsi="Verdana" w:cstheme="majorBidi"/>
      <w:b/>
      <w:bCs/>
      <w:caps/>
      <w:color w:val="006283"/>
      <w:sz w:val="18"/>
      <w:szCs w:val="28"/>
      <w:lang w:val="fr-FR" w:eastAsia="en-US"/>
    </w:rPr>
  </w:style>
  <w:style w:type="character" w:customStyle="1" w:styleId="Heading2Char">
    <w:name w:val="Heading 2 Char"/>
    <w:basedOn w:val="DefaultParagraphFont"/>
    <w:link w:val="Heading2"/>
    <w:uiPriority w:val="2"/>
    <w:rsid w:val="00C22CD0"/>
    <w:rPr>
      <w:rFonts w:ascii="Verdana" w:eastAsiaTheme="majorEastAsia" w:hAnsi="Verdana" w:cstheme="majorBidi"/>
      <w:b/>
      <w:bCs/>
      <w:color w:val="006283"/>
      <w:sz w:val="18"/>
      <w:szCs w:val="26"/>
      <w:lang w:val="fr-FR" w:eastAsia="en-US"/>
    </w:rPr>
  </w:style>
  <w:style w:type="character" w:customStyle="1" w:styleId="Heading3Char">
    <w:name w:val="Heading 3 Char"/>
    <w:basedOn w:val="DefaultParagraphFont"/>
    <w:link w:val="Heading3"/>
    <w:uiPriority w:val="2"/>
    <w:rsid w:val="00C22CD0"/>
    <w:rPr>
      <w:rFonts w:ascii="Verdana" w:eastAsiaTheme="majorEastAsia" w:hAnsi="Verdana" w:cstheme="majorBidi"/>
      <w:b/>
      <w:bCs/>
      <w:color w:val="006283"/>
      <w:sz w:val="18"/>
      <w:szCs w:val="22"/>
      <w:lang w:val="fr-FR" w:eastAsia="en-US"/>
    </w:rPr>
  </w:style>
  <w:style w:type="character" w:customStyle="1" w:styleId="Heading4Char">
    <w:name w:val="Heading 4 Char"/>
    <w:basedOn w:val="DefaultParagraphFont"/>
    <w:link w:val="Heading4"/>
    <w:uiPriority w:val="2"/>
    <w:rsid w:val="00C22CD0"/>
    <w:rPr>
      <w:rFonts w:ascii="Verdana" w:eastAsiaTheme="majorEastAsia" w:hAnsi="Verdana" w:cstheme="majorBidi"/>
      <w:b/>
      <w:bCs/>
      <w:iCs/>
      <w:color w:val="006283"/>
      <w:sz w:val="18"/>
      <w:szCs w:val="22"/>
      <w:lang w:val="fr-FR" w:eastAsia="en-US"/>
    </w:rPr>
  </w:style>
  <w:style w:type="character" w:customStyle="1" w:styleId="Heading5Char">
    <w:name w:val="Heading 5 Char"/>
    <w:basedOn w:val="DefaultParagraphFont"/>
    <w:link w:val="Heading5"/>
    <w:uiPriority w:val="2"/>
    <w:rsid w:val="00C22CD0"/>
    <w:rPr>
      <w:rFonts w:ascii="Verdana" w:eastAsiaTheme="majorEastAsia" w:hAnsi="Verdana" w:cstheme="majorBidi"/>
      <w:b/>
      <w:color w:val="006283"/>
      <w:sz w:val="18"/>
      <w:szCs w:val="22"/>
      <w:lang w:val="fr-FR" w:eastAsia="en-US"/>
    </w:rPr>
  </w:style>
  <w:style w:type="character" w:customStyle="1" w:styleId="Heading6Char">
    <w:name w:val="Heading 6 Char"/>
    <w:basedOn w:val="DefaultParagraphFont"/>
    <w:link w:val="Heading6"/>
    <w:uiPriority w:val="2"/>
    <w:rsid w:val="00C22CD0"/>
    <w:rPr>
      <w:rFonts w:ascii="Verdana" w:eastAsiaTheme="majorEastAsia" w:hAnsi="Verdana" w:cstheme="majorBidi"/>
      <w:b/>
      <w:iCs/>
      <w:color w:val="006283"/>
      <w:sz w:val="18"/>
      <w:szCs w:val="22"/>
      <w:lang w:val="fr-FR" w:eastAsia="en-US"/>
    </w:rPr>
  </w:style>
  <w:style w:type="character" w:customStyle="1" w:styleId="Heading7Char">
    <w:name w:val="Heading 7 Char"/>
    <w:basedOn w:val="DefaultParagraphFont"/>
    <w:link w:val="Heading7"/>
    <w:uiPriority w:val="2"/>
    <w:rsid w:val="00C22CD0"/>
    <w:rPr>
      <w:rFonts w:ascii="Verdana" w:eastAsiaTheme="majorEastAsia" w:hAnsi="Verdana" w:cstheme="majorBidi"/>
      <w:b/>
      <w:iCs/>
      <w:color w:val="006283"/>
      <w:sz w:val="18"/>
      <w:szCs w:val="22"/>
      <w:lang w:val="fr-FR" w:eastAsia="en-US"/>
    </w:rPr>
  </w:style>
  <w:style w:type="character" w:customStyle="1" w:styleId="Heading8Char">
    <w:name w:val="Heading 8 Char"/>
    <w:basedOn w:val="DefaultParagraphFont"/>
    <w:link w:val="Heading8"/>
    <w:uiPriority w:val="2"/>
    <w:rsid w:val="00C22CD0"/>
    <w:rPr>
      <w:rFonts w:ascii="Verdana" w:eastAsiaTheme="majorEastAsia" w:hAnsi="Verdana" w:cstheme="majorBidi"/>
      <w:b/>
      <w:i/>
      <w:color w:val="006283"/>
      <w:sz w:val="18"/>
      <w:lang w:val="fr-FR" w:eastAsia="en-US"/>
    </w:rPr>
  </w:style>
  <w:style w:type="character" w:customStyle="1" w:styleId="Heading9Char">
    <w:name w:val="Heading 9 Char"/>
    <w:basedOn w:val="DefaultParagraphFont"/>
    <w:link w:val="Heading9"/>
    <w:uiPriority w:val="2"/>
    <w:rsid w:val="00C22CD0"/>
    <w:rPr>
      <w:rFonts w:ascii="Verdana" w:eastAsiaTheme="majorEastAsia" w:hAnsi="Verdana" w:cstheme="majorBidi"/>
      <w:b/>
      <w:iCs/>
      <w:color w:val="006283"/>
      <w:sz w:val="18"/>
      <w:u w:val="single"/>
      <w:lang w:val="fr-FR" w:eastAsia="en-US"/>
    </w:rPr>
  </w:style>
  <w:style w:type="paragraph" w:styleId="Title">
    <w:name w:val="Title"/>
    <w:basedOn w:val="Normal"/>
    <w:next w:val="Normal"/>
    <w:link w:val="TitleChar"/>
    <w:uiPriority w:val="5"/>
    <w:qFormat/>
    <w:rsid w:val="00C22CD0"/>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C22CD0"/>
    <w:rPr>
      <w:rFonts w:ascii="Verdana" w:eastAsiaTheme="majorEastAsia" w:hAnsi="Verdana" w:cstheme="majorBidi"/>
      <w:b/>
      <w:caps/>
      <w:color w:val="006283"/>
      <w:kern w:val="28"/>
      <w:sz w:val="18"/>
      <w:szCs w:val="52"/>
      <w:lang w:val="fr-FR" w:eastAsia="en-US"/>
    </w:rPr>
  </w:style>
  <w:style w:type="paragraph" w:styleId="BodyText">
    <w:name w:val="Body Text"/>
    <w:basedOn w:val="Normal"/>
    <w:link w:val="BodyTextChar"/>
    <w:uiPriority w:val="1"/>
    <w:qFormat/>
    <w:rsid w:val="00C22CD0"/>
    <w:pPr>
      <w:numPr>
        <w:ilvl w:val="6"/>
        <w:numId w:val="5"/>
      </w:numPr>
      <w:spacing w:after="240"/>
    </w:pPr>
  </w:style>
  <w:style w:type="character" w:customStyle="1" w:styleId="BodyTextChar">
    <w:name w:val="Body Text Char"/>
    <w:basedOn w:val="DefaultParagraphFont"/>
    <w:link w:val="BodyText"/>
    <w:uiPriority w:val="1"/>
    <w:rsid w:val="00C22CD0"/>
    <w:rPr>
      <w:rFonts w:ascii="Verdana" w:eastAsiaTheme="minorHAnsi" w:hAnsi="Verdana" w:cstheme="minorBidi"/>
      <w:sz w:val="18"/>
      <w:szCs w:val="22"/>
      <w:lang w:val="fr-FR" w:eastAsia="en-US"/>
    </w:rPr>
  </w:style>
  <w:style w:type="paragraph" w:styleId="BodyText2">
    <w:name w:val="Body Text 2"/>
    <w:basedOn w:val="Normal"/>
    <w:link w:val="BodyText2Char"/>
    <w:uiPriority w:val="1"/>
    <w:qFormat/>
    <w:rsid w:val="00C22CD0"/>
    <w:pPr>
      <w:numPr>
        <w:ilvl w:val="7"/>
        <w:numId w:val="5"/>
      </w:numPr>
      <w:spacing w:after="240"/>
    </w:pPr>
  </w:style>
  <w:style w:type="character" w:customStyle="1" w:styleId="BodyText2Char">
    <w:name w:val="Body Text 2 Char"/>
    <w:basedOn w:val="DefaultParagraphFont"/>
    <w:link w:val="BodyText2"/>
    <w:uiPriority w:val="1"/>
    <w:rsid w:val="00C22CD0"/>
    <w:rPr>
      <w:rFonts w:ascii="Verdana" w:eastAsiaTheme="minorHAnsi" w:hAnsi="Verdana" w:cstheme="minorBidi"/>
      <w:sz w:val="18"/>
      <w:szCs w:val="22"/>
      <w:lang w:val="fr-FR" w:eastAsia="en-US"/>
    </w:rPr>
  </w:style>
  <w:style w:type="paragraph" w:styleId="BodyText3">
    <w:name w:val="Body Text 3"/>
    <w:basedOn w:val="Normal"/>
    <w:link w:val="BodyText3Char"/>
    <w:uiPriority w:val="1"/>
    <w:qFormat/>
    <w:rsid w:val="00C22CD0"/>
    <w:pPr>
      <w:numPr>
        <w:ilvl w:val="8"/>
        <w:numId w:val="5"/>
      </w:numPr>
      <w:spacing w:after="240"/>
    </w:pPr>
    <w:rPr>
      <w:szCs w:val="16"/>
    </w:rPr>
  </w:style>
  <w:style w:type="character" w:customStyle="1" w:styleId="BodyText3Char">
    <w:name w:val="Body Text 3 Char"/>
    <w:basedOn w:val="DefaultParagraphFont"/>
    <w:link w:val="BodyText3"/>
    <w:uiPriority w:val="1"/>
    <w:rsid w:val="00C22CD0"/>
    <w:rPr>
      <w:rFonts w:ascii="Verdana" w:eastAsiaTheme="minorHAnsi" w:hAnsi="Verdana" w:cstheme="minorBidi"/>
      <w:sz w:val="18"/>
      <w:szCs w:val="16"/>
      <w:lang w:val="fr-FR" w:eastAsia="en-US"/>
    </w:rPr>
  </w:style>
  <w:style w:type="numbering" w:customStyle="1" w:styleId="LegalHeadings">
    <w:name w:val="LegalHeadings"/>
    <w:uiPriority w:val="99"/>
    <w:rsid w:val="00C22CD0"/>
    <w:pPr>
      <w:numPr>
        <w:numId w:val="1"/>
      </w:numPr>
    </w:pPr>
  </w:style>
  <w:style w:type="paragraph" w:styleId="ListBullet">
    <w:name w:val="List Bullet"/>
    <w:basedOn w:val="Normal"/>
    <w:uiPriority w:val="1"/>
    <w:rsid w:val="00C22CD0"/>
    <w:pPr>
      <w:numPr>
        <w:numId w:val="7"/>
      </w:numPr>
      <w:tabs>
        <w:tab w:val="left" w:pos="567"/>
      </w:tabs>
      <w:spacing w:after="240"/>
      <w:contextualSpacing/>
    </w:pPr>
  </w:style>
  <w:style w:type="paragraph" w:styleId="ListBullet2">
    <w:name w:val="List Bullet 2"/>
    <w:basedOn w:val="Normal"/>
    <w:uiPriority w:val="1"/>
    <w:rsid w:val="00C22CD0"/>
    <w:pPr>
      <w:numPr>
        <w:ilvl w:val="1"/>
        <w:numId w:val="7"/>
      </w:numPr>
      <w:tabs>
        <w:tab w:val="left" w:pos="1134"/>
      </w:tabs>
      <w:spacing w:after="240"/>
      <w:contextualSpacing/>
    </w:pPr>
  </w:style>
  <w:style w:type="paragraph" w:styleId="ListBullet3">
    <w:name w:val="List Bullet 3"/>
    <w:basedOn w:val="Normal"/>
    <w:uiPriority w:val="1"/>
    <w:rsid w:val="00C22CD0"/>
    <w:pPr>
      <w:numPr>
        <w:ilvl w:val="2"/>
        <w:numId w:val="7"/>
      </w:numPr>
      <w:tabs>
        <w:tab w:val="left" w:pos="1701"/>
      </w:tabs>
      <w:spacing w:after="240"/>
      <w:contextualSpacing/>
    </w:pPr>
  </w:style>
  <w:style w:type="paragraph" w:styleId="ListBullet4">
    <w:name w:val="List Bullet 4"/>
    <w:basedOn w:val="Normal"/>
    <w:uiPriority w:val="1"/>
    <w:rsid w:val="00C22CD0"/>
    <w:pPr>
      <w:numPr>
        <w:ilvl w:val="3"/>
        <w:numId w:val="7"/>
      </w:numPr>
      <w:tabs>
        <w:tab w:val="left" w:pos="2268"/>
      </w:tabs>
      <w:spacing w:after="240"/>
      <w:contextualSpacing/>
    </w:pPr>
  </w:style>
  <w:style w:type="paragraph" w:styleId="ListBullet5">
    <w:name w:val="List Bullet 5"/>
    <w:basedOn w:val="Normal"/>
    <w:uiPriority w:val="1"/>
    <w:rsid w:val="00C22CD0"/>
    <w:pPr>
      <w:numPr>
        <w:ilvl w:val="4"/>
        <w:numId w:val="7"/>
      </w:numPr>
      <w:tabs>
        <w:tab w:val="left" w:pos="2835"/>
      </w:tabs>
      <w:spacing w:after="240"/>
      <w:contextualSpacing/>
    </w:pPr>
  </w:style>
  <w:style w:type="numbering" w:customStyle="1" w:styleId="ListBullets">
    <w:name w:val="ListBullets"/>
    <w:uiPriority w:val="99"/>
    <w:rsid w:val="00C22CD0"/>
    <w:pPr>
      <w:numPr>
        <w:numId w:val="9"/>
      </w:numPr>
    </w:pPr>
  </w:style>
  <w:style w:type="paragraph" w:customStyle="1" w:styleId="Answer">
    <w:name w:val="Answer"/>
    <w:basedOn w:val="Normal"/>
    <w:link w:val="AnswerChar"/>
    <w:uiPriority w:val="6"/>
    <w:qFormat/>
    <w:rsid w:val="00C22CD0"/>
    <w:pPr>
      <w:spacing w:after="240"/>
      <w:ind w:left="1077"/>
    </w:pPr>
    <w:rPr>
      <w:rFonts w:eastAsia="Calibri" w:cs="Times New Roman"/>
    </w:rPr>
  </w:style>
  <w:style w:type="character" w:customStyle="1" w:styleId="AnswerCar">
    <w:name w:val="Answer Car"/>
    <w:uiPriority w:val="6"/>
    <w:rsid w:val="00FF7AF7"/>
    <w:rPr>
      <w:rFonts w:ascii="Verdana" w:hAnsi="Verdana"/>
      <w:sz w:val="18"/>
      <w:szCs w:val="22"/>
      <w:lang w:val="fr-FR" w:eastAsia="en-US"/>
    </w:rPr>
  </w:style>
  <w:style w:type="paragraph" w:styleId="Caption">
    <w:name w:val="caption"/>
    <w:basedOn w:val="Normal"/>
    <w:next w:val="Normal"/>
    <w:uiPriority w:val="6"/>
    <w:qFormat/>
    <w:rsid w:val="00C22CD0"/>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C22CD0"/>
    <w:rPr>
      <w:vertAlign w:val="superscript"/>
      <w:lang w:val="fr-FR"/>
    </w:rPr>
  </w:style>
  <w:style w:type="paragraph" w:styleId="FootnoteText">
    <w:name w:val="footnote text"/>
    <w:basedOn w:val="Normal"/>
    <w:link w:val="FootnoteTextChar"/>
    <w:uiPriority w:val="5"/>
    <w:rsid w:val="00C22CD0"/>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C22CD0"/>
    <w:rPr>
      <w:rFonts w:ascii="Verdana" w:hAnsi="Verdana"/>
      <w:sz w:val="16"/>
      <w:szCs w:val="18"/>
      <w:lang w:eastAsia="en-GB"/>
    </w:rPr>
  </w:style>
  <w:style w:type="paragraph" w:styleId="EndnoteText">
    <w:name w:val="endnote text"/>
    <w:basedOn w:val="FootnoteText"/>
    <w:link w:val="EndnoteTextChar"/>
    <w:uiPriority w:val="49"/>
    <w:rsid w:val="00C22CD0"/>
    <w:rPr>
      <w:szCs w:val="20"/>
    </w:rPr>
  </w:style>
  <w:style w:type="character" w:customStyle="1" w:styleId="EndnoteTextChar">
    <w:name w:val="Endnote Text Char"/>
    <w:link w:val="EndnoteText"/>
    <w:uiPriority w:val="49"/>
    <w:rsid w:val="00C22CD0"/>
    <w:rPr>
      <w:rFonts w:ascii="Verdana" w:hAnsi="Verdana"/>
      <w:sz w:val="16"/>
      <w:lang w:eastAsia="en-GB"/>
    </w:rPr>
  </w:style>
  <w:style w:type="paragraph" w:customStyle="1" w:styleId="FollowUp">
    <w:name w:val="FollowUp"/>
    <w:basedOn w:val="Normal"/>
    <w:link w:val="FollowUpChar"/>
    <w:uiPriority w:val="6"/>
    <w:qFormat/>
    <w:rsid w:val="00C22CD0"/>
    <w:pPr>
      <w:spacing w:after="240"/>
      <w:ind w:left="720"/>
    </w:pPr>
    <w:rPr>
      <w:rFonts w:eastAsia="Calibri" w:cs="Times New Roman"/>
      <w:i/>
    </w:rPr>
  </w:style>
  <w:style w:type="character" w:customStyle="1" w:styleId="FollowUpCar">
    <w:name w:val="FollowUp Car"/>
    <w:uiPriority w:val="6"/>
    <w:rsid w:val="00FF7AF7"/>
    <w:rPr>
      <w:rFonts w:ascii="Verdana" w:hAnsi="Verdana"/>
      <w:i/>
      <w:sz w:val="18"/>
      <w:szCs w:val="22"/>
      <w:lang w:val="fr-FR" w:eastAsia="en-US"/>
    </w:rPr>
  </w:style>
  <w:style w:type="paragraph" w:styleId="Footer">
    <w:name w:val="footer"/>
    <w:basedOn w:val="Normal"/>
    <w:link w:val="FooterChar"/>
    <w:uiPriority w:val="3"/>
    <w:rsid w:val="00C22CD0"/>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C22CD0"/>
    <w:rPr>
      <w:rFonts w:ascii="Verdana" w:hAnsi="Verdana"/>
      <w:sz w:val="18"/>
      <w:szCs w:val="18"/>
      <w:lang w:eastAsia="en-GB"/>
    </w:rPr>
  </w:style>
  <w:style w:type="paragraph" w:customStyle="1" w:styleId="FootnoteQuotation">
    <w:name w:val="Footnote Quotation"/>
    <w:basedOn w:val="FootnoteText"/>
    <w:uiPriority w:val="5"/>
    <w:rsid w:val="00C22CD0"/>
    <w:pPr>
      <w:ind w:left="567" w:right="567" w:firstLine="0"/>
    </w:pPr>
  </w:style>
  <w:style w:type="character" w:styleId="FootnoteReference">
    <w:name w:val="footnote reference"/>
    <w:uiPriority w:val="5"/>
    <w:rsid w:val="00C22CD0"/>
    <w:rPr>
      <w:vertAlign w:val="superscript"/>
      <w:lang w:val="fr-FR"/>
    </w:rPr>
  </w:style>
  <w:style w:type="paragraph" w:styleId="Header">
    <w:name w:val="header"/>
    <w:basedOn w:val="Normal"/>
    <w:link w:val="HeaderChar"/>
    <w:uiPriority w:val="3"/>
    <w:rsid w:val="00C22CD0"/>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C22CD0"/>
    <w:rPr>
      <w:rFonts w:ascii="Verdana" w:hAnsi="Verdana"/>
      <w:sz w:val="18"/>
      <w:szCs w:val="18"/>
      <w:lang w:eastAsia="en-GB"/>
    </w:rPr>
  </w:style>
  <w:style w:type="paragraph" w:customStyle="1" w:styleId="Quotation">
    <w:name w:val="Quotation"/>
    <w:basedOn w:val="Normal"/>
    <w:uiPriority w:val="5"/>
    <w:qFormat/>
    <w:rsid w:val="00C22CD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C22CD0"/>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C22CD0"/>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C22CD0"/>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C22CD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C22CD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C22CD0"/>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C22CD0"/>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C22CD0"/>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C22CD0"/>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C22CD0"/>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C22CD0"/>
    <w:rPr>
      <w:rFonts w:ascii="Tahoma" w:hAnsi="Tahoma" w:cs="Tahoma"/>
      <w:sz w:val="16"/>
      <w:szCs w:val="16"/>
    </w:rPr>
  </w:style>
  <w:style w:type="character" w:customStyle="1" w:styleId="BalloonTextChar">
    <w:name w:val="Balloon Text Char"/>
    <w:basedOn w:val="DefaultParagraphFont"/>
    <w:link w:val="BalloonText"/>
    <w:uiPriority w:val="99"/>
    <w:semiHidden/>
    <w:rsid w:val="00C22CD0"/>
    <w:rPr>
      <w:rFonts w:ascii="Tahoma" w:eastAsiaTheme="minorHAnsi" w:hAnsi="Tahoma" w:cs="Tahoma"/>
      <w:sz w:val="16"/>
      <w:szCs w:val="16"/>
      <w:lang w:val="fr-FR" w:eastAsia="en-US"/>
    </w:rPr>
  </w:style>
  <w:style w:type="paragraph" w:styleId="Subtitle">
    <w:name w:val="Subtitle"/>
    <w:basedOn w:val="Normal"/>
    <w:next w:val="Normal"/>
    <w:link w:val="SubtitleChar"/>
    <w:uiPriority w:val="6"/>
    <w:qFormat/>
    <w:rsid w:val="00C22CD0"/>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C22CD0"/>
    <w:rPr>
      <w:rFonts w:ascii="Verdana" w:eastAsiaTheme="majorEastAsia" w:hAnsi="Verdana" w:cstheme="majorBidi"/>
      <w:b/>
      <w:iCs/>
      <w:sz w:val="18"/>
      <w:szCs w:val="24"/>
      <w:lang w:val="fr-FR" w:eastAsia="en-US"/>
    </w:rPr>
  </w:style>
  <w:style w:type="paragraph" w:customStyle="1" w:styleId="SummaryHeader">
    <w:name w:val="SummaryHeader"/>
    <w:basedOn w:val="Normal"/>
    <w:uiPriority w:val="4"/>
    <w:qFormat/>
    <w:rsid w:val="00C22CD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C22CD0"/>
    <w:pPr>
      <w:spacing w:after="240"/>
      <w:outlineLvl w:val="1"/>
    </w:pPr>
    <w:rPr>
      <w:b/>
      <w:color w:val="006283"/>
    </w:rPr>
  </w:style>
  <w:style w:type="paragraph" w:customStyle="1" w:styleId="SummaryText">
    <w:name w:val="SummaryText"/>
    <w:basedOn w:val="Normal"/>
    <w:uiPriority w:val="4"/>
    <w:qFormat/>
    <w:rsid w:val="00C22CD0"/>
    <w:pPr>
      <w:numPr>
        <w:numId w:val="2"/>
      </w:numPr>
      <w:spacing w:after="240"/>
      <w:ind w:left="0" w:firstLine="0"/>
    </w:pPr>
    <w:rPr>
      <w:rFonts w:eastAsia="Calibri" w:cs="Times New Roman"/>
    </w:rPr>
  </w:style>
  <w:style w:type="paragraph" w:styleId="ListParagraph">
    <w:name w:val="List Paragraph"/>
    <w:basedOn w:val="Normal"/>
    <w:uiPriority w:val="59"/>
    <w:qFormat/>
    <w:rsid w:val="00C22CD0"/>
    <w:pPr>
      <w:ind w:left="720"/>
      <w:contextualSpacing/>
    </w:pPr>
  </w:style>
  <w:style w:type="table" w:customStyle="1" w:styleId="WTOBox1">
    <w:name w:val="WTOBox1"/>
    <w:basedOn w:val="TableNormal"/>
    <w:uiPriority w:val="99"/>
    <w:rsid w:val="00C22CD0"/>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22CD0"/>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C22CD0"/>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C22CD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22CD0"/>
    <w:pPr>
      <w:tabs>
        <w:tab w:val="left" w:pos="851"/>
      </w:tabs>
      <w:ind w:left="851" w:hanging="851"/>
      <w:jc w:val="left"/>
    </w:pPr>
    <w:rPr>
      <w:sz w:val="16"/>
    </w:rPr>
  </w:style>
  <w:style w:type="character" w:styleId="Hyperlink">
    <w:name w:val="Hyperlink"/>
    <w:basedOn w:val="DefaultParagraphFont"/>
    <w:uiPriority w:val="9"/>
    <w:unhideWhenUsed/>
    <w:rsid w:val="00C22CD0"/>
    <w:rPr>
      <w:color w:val="0000FF" w:themeColor="hyperlink"/>
      <w:u w:val="single"/>
      <w:lang w:val="fr-FR"/>
    </w:rPr>
  </w:style>
  <w:style w:type="paragraph" w:styleId="Bibliography">
    <w:name w:val="Bibliography"/>
    <w:basedOn w:val="Normal"/>
    <w:next w:val="Normal"/>
    <w:uiPriority w:val="49"/>
    <w:semiHidden/>
    <w:unhideWhenUsed/>
    <w:rsid w:val="00C22CD0"/>
  </w:style>
  <w:style w:type="paragraph" w:styleId="BlockText">
    <w:name w:val="Block Text"/>
    <w:basedOn w:val="Normal"/>
    <w:uiPriority w:val="99"/>
    <w:semiHidden/>
    <w:unhideWhenUsed/>
    <w:rsid w:val="00C22CD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C22CD0"/>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C22CD0"/>
    <w:rPr>
      <w:rFonts w:ascii="Verdana" w:eastAsiaTheme="minorHAnsi" w:hAnsi="Verdana" w:cstheme="minorBidi"/>
      <w:sz w:val="18"/>
      <w:szCs w:val="22"/>
      <w:lang w:val="fr-FR" w:eastAsia="en-US"/>
    </w:rPr>
  </w:style>
  <w:style w:type="paragraph" w:styleId="BodyTextIndent">
    <w:name w:val="Body Text Indent"/>
    <w:basedOn w:val="Normal"/>
    <w:link w:val="BodyTextIndentChar"/>
    <w:uiPriority w:val="99"/>
    <w:semiHidden/>
    <w:unhideWhenUsed/>
    <w:rsid w:val="00C22CD0"/>
    <w:pPr>
      <w:spacing w:after="120"/>
      <w:ind w:left="283"/>
    </w:pPr>
  </w:style>
  <w:style w:type="character" w:customStyle="1" w:styleId="BodyTextIndentChar">
    <w:name w:val="Body Text Indent Char"/>
    <w:basedOn w:val="DefaultParagraphFont"/>
    <w:link w:val="BodyTextIndent"/>
    <w:uiPriority w:val="99"/>
    <w:semiHidden/>
    <w:rsid w:val="00C22CD0"/>
    <w:rPr>
      <w:rFonts w:ascii="Verdana" w:eastAsiaTheme="minorHAnsi" w:hAnsi="Verdana" w:cstheme="minorBidi"/>
      <w:sz w:val="18"/>
      <w:szCs w:val="22"/>
      <w:lang w:val="fr-FR" w:eastAsia="en-US"/>
    </w:rPr>
  </w:style>
  <w:style w:type="paragraph" w:styleId="BodyTextFirstIndent2">
    <w:name w:val="Body Text First Indent 2"/>
    <w:basedOn w:val="BodyTextIndent"/>
    <w:link w:val="BodyTextFirstIndent2Char"/>
    <w:uiPriority w:val="99"/>
    <w:semiHidden/>
    <w:unhideWhenUsed/>
    <w:rsid w:val="00C22CD0"/>
    <w:pPr>
      <w:spacing w:after="0"/>
      <w:ind w:left="360" w:firstLine="360"/>
    </w:pPr>
  </w:style>
  <w:style w:type="character" w:customStyle="1" w:styleId="BodyTextFirstIndent2Char">
    <w:name w:val="Body Text First Indent 2 Char"/>
    <w:basedOn w:val="BodyTextIndentChar"/>
    <w:link w:val="BodyTextFirstIndent2"/>
    <w:uiPriority w:val="99"/>
    <w:semiHidden/>
    <w:rsid w:val="00C22CD0"/>
    <w:rPr>
      <w:rFonts w:ascii="Verdana" w:eastAsiaTheme="minorHAnsi" w:hAnsi="Verdana" w:cstheme="minorBidi"/>
      <w:sz w:val="18"/>
      <w:szCs w:val="22"/>
      <w:lang w:val="fr-FR" w:eastAsia="en-US"/>
    </w:rPr>
  </w:style>
  <w:style w:type="paragraph" w:styleId="BodyTextIndent2">
    <w:name w:val="Body Text Indent 2"/>
    <w:basedOn w:val="Normal"/>
    <w:link w:val="BodyTextIndent2Char"/>
    <w:uiPriority w:val="99"/>
    <w:semiHidden/>
    <w:unhideWhenUsed/>
    <w:rsid w:val="00C22CD0"/>
    <w:pPr>
      <w:spacing w:after="120" w:line="480" w:lineRule="auto"/>
      <w:ind w:left="283"/>
    </w:pPr>
  </w:style>
  <w:style w:type="character" w:customStyle="1" w:styleId="BodyTextIndent2Char">
    <w:name w:val="Body Text Indent 2 Char"/>
    <w:basedOn w:val="DefaultParagraphFont"/>
    <w:link w:val="BodyTextIndent2"/>
    <w:uiPriority w:val="99"/>
    <w:semiHidden/>
    <w:rsid w:val="00C22CD0"/>
    <w:rPr>
      <w:rFonts w:ascii="Verdana" w:eastAsiaTheme="minorHAnsi" w:hAnsi="Verdana" w:cstheme="minorBidi"/>
      <w:sz w:val="18"/>
      <w:szCs w:val="22"/>
      <w:lang w:val="fr-FR" w:eastAsia="en-US"/>
    </w:rPr>
  </w:style>
  <w:style w:type="paragraph" w:styleId="BodyTextIndent3">
    <w:name w:val="Body Text Indent 3"/>
    <w:basedOn w:val="Normal"/>
    <w:link w:val="BodyTextIndent3Char"/>
    <w:uiPriority w:val="99"/>
    <w:semiHidden/>
    <w:unhideWhenUsed/>
    <w:rsid w:val="00C22CD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CD0"/>
    <w:rPr>
      <w:rFonts w:ascii="Verdana" w:eastAsiaTheme="minorHAnsi" w:hAnsi="Verdana" w:cstheme="minorBidi"/>
      <w:sz w:val="16"/>
      <w:szCs w:val="16"/>
      <w:lang w:val="fr-FR" w:eastAsia="en-US"/>
    </w:rPr>
  </w:style>
  <w:style w:type="character" w:styleId="BookTitle">
    <w:name w:val="Book Title"/>
    <w:basedOn w:val="DefaultParagraphFont"/>
    <w:uiPriority w:val="99"/>
    <w:semiHidden/>
    <w:qFormat/>
    <w:rsid w:val="00C22CD0"/>
    <w:rPr>
      <w:b/>
      <w:bCs/>
      <w:smallCaps/>
      <w:spacing w:val="5"/>
      <w:lang w:val="fr-FR"/>
    </w:rPr>
  </w:style>
  <w:style w:type="paragraph" w:styleId="Closing">
    <w:name w:val="Closing"/>
    <w:basedOn w:val="Normal"/>
    <w:link w:val="ClosingChar"/>
    <w:uiPriority w:val="99"/>
    <w:semiHidden/>
    <w:unhideWhenUsed/>
    <w:rsid w:val="00C22CD0"/>
    <w:pPr>
      <w:ind w:left="4252"/>
    </w:pPr>
  </w:style>
  <w:style w:type="character" w:customStyle="1" w:styleId="ClosingChar">
    <w:name w:val="Closing Char"/>
    <w:basedOn w:val="DefaultParagraphFont"/>
    <w:link w:val="Closing"/>
    <w:uiPriority w:val="99"/>
    <w:semiHidden/>
    <w:rsid w:val="00C22CD0"/>
    <w:rPr>
      <w:rFonts w:ascii="Verdana" w:eastAsiaTheme="minorHAnsi" w:hAnsi="Verdana" w:cstheme="minorBidi"/>
      <w:sz w:val="18"/>
      <w:szCs w:val="22"/>
      <w:lang w:val="fr-FR" w:eastAsia="en-US"/>
    </w:rPr>
  </w:style>
  <w:style w:type="character" w:styleId="CommentReference">
    <w:name w:val="annotation reference"/>
    <w:basedOn w:val="DefaultParagraphFont"/>
    <w:uiPriority w:val="99"/>
    <w:semiHidden/>
    <w:unhideWhenUsed/>
    <w:rsid w:val="00C22CD0"/>
    <w:rPr>
      <w:sz w:val="16"/>
      <w:szCs w:val="16"/>
      <w:lang w:val="fr-FR"/>
    </w:rPr>
  </w:style>
  <w:style w:type="paragraph" w:styleId="CommentText">
    <w:name w:val="annotation text"/>
    <w:basedOn w:val="Normal"/>
    <w:link w:val="CommentTextChar"/>
    <w:uiPriority w:val="99"/>
    <w:unhideWhenUsed/>
    <w:rsid w:val="00C22CD0"/>
    <w:rPr>
      <w:sz w:val="20"/>
      <w:szCs w:val="20"/>
    </w:rPr>
  </w:style>
  <w:style w:type="character" w:customStyle="1" w:styleId="CommentTextChar">
    <w:name w:val="Comment Text Char"/>
    <w:basedOn w:val="DefaultParagraphFont"/>
    <w:link w:val="CommentText"/>
    <w:uiPriority w:val="99"/>
    <w:rsid w:val="00C22CD0"/>
    <w:rPr>
      <w:rFonts w:ascii="Verdana" w:eastAsiaTheme="minorHAnsi" w:hAnsi="Verdana" w:cstheme="minorBidi"/>
      <w:lang w:val="fr-FR" w:eastAsia="en-US"/>
    </w:rPr>
  </w:style>
  <w:style w:type="paragraph" w:styleId="CommentSubject">
    <w:name w:val="annotation subject"/>
    <w:basedOn w:val="CommentText"/>
    <w:next w:val="CommentText"/>
    <w:link w:val="CommentSubjectChar"/>
    <w:uiPriority w:val="99"/>
    <w:unhideWhenUsed/>
    <w:rsid w:val="00C22CD0"/>
    <w:rPr>
      <w:b/>
      <w:bCs/>
    </w:rPr>
  </w:style>
  <w:style w:type="character" w:customStyle="1" w:styleId="CommentSubjectChar">
    <w:name w:val="Comment Subject Char"/>
    <w:basedOn w:val="CommentTextChar"/>
    <w:link w:val="CommentSubject"/>
    <w:uiPriority w:val="99"/>
    <w:rsid w:val="00C22CD0"/>
    <w:rPr>
      <w:rFonts w:ascii="Verdana" w:eastAsiaTheme="minorHAnsi" w:hAnsi="Verdana" w:cstheme="minorBidi"/>
      <w:b/>
      <w:bCs/>
      <w:lang w:val="fr-FR" w:eastAsia="en-US"/>
    </w:rPr>
  </w:style>
  <w:style w:type="paragraph" w:styleId="Date">
    <w:name w:val="Date"/>
    <w:basedOn w:val="Normal"/>
    <w:next w:val="Normal"/>
    <w:link w:val="DateChar"/>
    <w:uiPriority w:val="99"/>
    <w:semiHidden/>
    <w:unhideWhenUsed/>
    <w:rsid w:val="00C22CD0"/>
  </w:style>
  <w:style w:type="character" w:customStyle="1" w:styleId="DateChar">
    <w:name w:val="Date Char"/>
    <w:basedOn w:val="DefaultParagraphFont"/>
    <w:link w:val="Date"/>
    <w:uiPriority w:val="99"/>
    <w:semiHidden/>
    <w:rsid w:val="00C22CD0"/>
    <w:rPr>
      <w:rFonts w:ascii="Verdana" w:eastAsiaTheme="minorHAnsi" w:hAnsi="Verdana" w:cstheme="minorBidi"/>
      <w:sz w:val="18"/>
      <w:szCs w:val="22"/>
      <w:lang w:val="fr-FR" w:eastAsia="en-US"/>
    </w:rPr>
  </w:style>
  <w:style w:type="paragraph" w:styleId="DocumentMap">
    <w:name w:val="Document Map"/>
    <w:basedOn w:val="Normal"/>
    <w:link w:val="DocumentMapChar"/>
    <w:uiPriority w:val="99"/>
    <w:semiHidden/>
    <w:unhideWhenUsed/>
    <w:rsid w:val="00C22CD0"/>
    <w:rPr>
      <w:rFonts w:ascii="Tahoma" w:hAnsi="Tahoma" w:cs="Tahoma"/>
      <w:sz w:val="16"/>
      <w:szCs w:val="16"/>
    </w:rPr>
  </w:style>
  <w:style w:type="character" w:customStyle="1" w:styleId="DocumentMapChar">
    <w:name w:val="Document Map Char"/>
    <w:basedOn w:val="DefaultParagraphFont"/>
    <w:link w:val="DocumentMap"/>
    <w:uiPriority w:val="99"/>
    <w:semiHidden/>
    <w:rsid w:val="00C22CD0"/>
    <w:rPr>
      <w:rFonts w:ascii="Tahoma" w:eastAsiaTheme="minorHAnsi" w:hAnsi="Tahoma" w:cs="Tahoma"/>
      <w:sz w:val="16"/>
      <w:szCs w:val="16"/>
      <w:lang w:val="fr-FR" w:eastAsia="en-US"/>
    </w:rPr>
  </w:style>
  <w:style w:type="paragraph" w:styleId="E-mailSignature">
    <w:name w:val="E-mail Signature"/>
    <w:basedOn w:val="Normal"/>
    <w:link w:val="E-mailSignatureChar"/>
    <w:uiPriority w:val="99"/>
    <w:semiHidden/>
    <w:unhideWhenUsed/>
    <w:rsid w:val="00C22CD0"/>
  </w:style>
  <w:style w:type="character" w:customStyle="1" w:styleId="E-mailSignatureChar">
    <w:name w:val="E-mail Signature Char"/>
    <w:basedOn w:val="DefaultParagraphFont"/>
    <w:link w:val="E-mailSignature"/>
    <w:uiPriority w:val="99"/>
    <w:semiHidden/>
    <w:rsid w:val="00C22CD0"/>
    <w:rPr>
      <w:rFonts w:ascii="Verdana" w:eastAsiaTheme="minorHAnsi" w:hAnsi="Verdana" w:cstheme="minorBidi"/>
      <w:sz w:val="18"/>
      <w:szCs w:val="22"/>
      <w:lang w:val="fr-FR" w:eastAsia="en-US"/>
    </w:rPr>
  </w:style>
  <w:style w:type="character" w:styleId="Emphasis">
    <w:name w:val="Emphasis"/>
    <w:basedOn w:val="DefaultParagraphFont"/>
    <w:uiPriority w:val="99"/>
    <w:semiHidden/>
    <w:qFormat/>
    <w:rsid w:val="00C22CD0"/>
    <w:rPr>
      <w:i/>
      <w:iCs/>
      <w:lang w:val="fr-FR"/>
    </w:rPr>
  </w:style>
  <w:style w:type="paragraph" w:styleId="EnvelopeAddress">
    <w:name w:val="envelope address"/>
    <w:basedOn w:val="Normal"/>
    <w:uiPriority w:val="99"/>
    <w:semiHidden/>
    <w:unhideWhenUsed/>
    <w:rsid w:val="00C22C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2CD0"/>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C22CD0"/>
    <w:rPr>
      <w:color w:val="800080" w:themeColor="followedHyperlink"/>
      <w:u w:val="single"/>
      <w:lang w:val="fr-FR"/>
    </w:rPr>
  </w:style>
  <w:style w:type="character" w:styleId="HTMLAcronym">
    <w:name w:val="HTML Acronym"/>
    <w:basedOn w:val="DefaultParagraphFont"/>
    <w:uiPriority w:val="99"/>
    <w:semiHidden/>
    <w:unhideWhenUsed/>
    <w:rsid w:val="00C22CD0"/>
    <w:rPr>
      <w:lang w:val="fr-FR"/>
    </w:rPr>
  </w:style>
  <w:style w:type="paragraph" w:styleId="HTMLAddress">
    <w:name w:val="HTML Address"/>
    <w:basedOn w:val="Normal"/>
    <w:link w:val="HTMLAddressChar"/>
    <w:uiPriority w:val="99"/>
    <w:semiHidden/>
    <w:unhideWhenUsed/>
    <w:rsid w:val="00C22CD0"/>
    <w:rPr>
      <w:i/>
      <w:iCs/>
    </w:rPr>
  </w:style>
  <w:style w:type="character" w:customStyle="1" w:styleId="HTMLAddressChar">
    <w:name w:val="HTML Address Char"/>
    <w:basedOn w:val="DefaultParagraphFont"/>
    <w:link w:val="HTMLAddress"/>
    <w:uiPriority w:val="99"/>
    <w:semiHidden/>
    <w:rsid w:val="00C22CD0"/>
    <w:rPr>
      <w:rFonts w:ascii="Verdana" w:eastAsiaTheme="minorHAnsi" w:hAnsi="Verdana" w:cstheme="minorBidi"/>
      <w:i/>
      <w:iCs/>
      <w:sz w:val="18"/>
      <w:szCs w:val="22"/>
      <w:lang w:val="fr-FR" w:eastAsia="en-US"/>
    </w:rPr>
  </w:style>
  <w:style w:type="character" w:styleId="HTMLCite">
    <w:name w:val="HTML Cite"/>
    <w:basedOn w:val="DefaultParagraphFont"/>
    <w:uiPriority w:val="99"/>
    <w:semiHidden/>
    <w:unhideWhenUsed/>
    <w:rsid w:val="00C22CD0"/>
    <w:rPr>
      <w:i/>
      <w:iCs/>
      <w:lang w:val="fr-FR"/>
    </w:rPr>
  </w:style>
  <w:style w:type="character" w:styleId="HTMLCode">
    <w:name w:val="HTML Code"/>
    <w:basedOn w:val="DefaultParagraphFont"/>
    <w:uiPriority w:val="99"/>
    <w:semiHidden/>
    <w:unhideWhenUsed/>
    <w:rsid w:val="00C22CD0"/>
    <w:rPr>
      <w:rFonts w:ascii="Consolas" w:hAnsi="Consolas" w:cs="Consolas"/>
      <w:sz w:val="20"/>
      <w:szCs w:val="20"/>
      <w:lang w:val="fr-FR"/>
    </w:rPr>
  </w:style>
  <w:style w:type="character" w:styleId="HTMLDefinition">
    <w:name w:val="HTML Definition"/>
    <w:basedOn w:val="DefaultParagraphFont"/>
    <w:uiPriority w:val="99"/>
    <w:semiHidden/>
    <w:unhideWhenUsed/>
    <w:rsid w:val="00C22CD0"/>
    <w:rPr>
      <w:i/>
      <w:iCs/>
      <w:lang w:val="fr-FR"/>
    </w:rPr>
  </w:style>
  <w:style w:type="character" w:styleId="HTMLKeyboard">
    <w:name w:val="HTML Keyboard"/>
    <w:basedOn w:val="DefaultParagraphFont"/>
    <w:uiPriority w:val="99"/>
    <w:semiHidden/>
    <w:unhideWhenUsed/>
    <w:rsid w:val="00C22CD0"/>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C22CD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2CD0"/>
    <w:rPr>
      <w:rFonts w:ascii="Consolas" w:eastAsiaTheme="minorHAnsi" w:hAnsi="Consolas" w:cs="Consolas"/>
      <w:lang w:val="fr-FR" w:eastAsia="en-US"/>
    </w:rPr>
  </w:style>
  <w:style w:type="character" w:styleId="HTMLSample">
    <w:name w:val="HTML Sample"/>
    <w:basedOn w:val="DefaultParagraphFont"/>
    <w:uiPriority w:val="99"/>
    <w:semiHidden/>
    <w:unhideWhenUsed/>
    <w:rsid w:val="00C22CD0"/>
    <w:rPr>
      <w:rFonts w:ascii="Consolas" w:hAnsi="Consolas" w:cs="Consolas"/>
      <w:sz w:val="24"/>
      <w:szCs w:val="24"/>
      <w:lang w:val="fr-FR"/>
    </w:rPr>
  </w:style>
  <w:style w:type="character" w:styleId="HTMLTypewriter">
    <w:name w:val="HTML Typewriter"/>
    <w:basedOn w:val="DefaultParagraphFont"/>
    <w:uiPriority w:val="99"/>
    <w:semiHidden/>
    <w:unhideWhenUsed/>
    <w:rsid w:val="00C22CD0"/>
    <w:rPr>
      <w:rFonts w:ascii="Consolas" w:hAnsi="Consolas" w:cs="Consolas"/>
      <w:sz w:val="20"/>
      <w:szCs w:val="20"/>
      <w:lang w:val="fr-FR"/>
    </w:rPr>
  </w:style>
  <w:style w:type="character" w:styleId="HTMLVariable">
    <w:name w:val="HTML Variable"/>
    <w:basedOn w:val="DefaultParagraphFont"/>
    <w:uiPriority w:val="99"/>
    <w:semiHidden/>
    <w:unhideWhenUsed/>
    <w:rsid w:val="00C22CD0"/>
    <w:rPr>
      <w:i/>
      <w:iCs/>
      <w:lang w:val="fr-FR"/>
    </w:rPr>
  </w:style>
  <w:style w:type="paragraph" w:styleId="Index1">
    <w:name w:val="index 1"/>
    <w:basedOn w:val="Normal"/>
    <w:next w:val="Normal"/>
    <w:uiPriority w:val="99"/>
    <w:semiHidden/>
    <w:unhideWhenUsed/>
    <w:rsid w:val="00C22CD0"/>
    <w:pPr>
      <w:ind w:left="180" w:hanging="180"/>
    </w:pPr>
  </w:style>
  <w:style w:type="paragraph" w:styleId="Index2">
    <w:name w:val="index 2"/>
    <w:basedOn w:val="Normal"/>
    <w:next w:val="Normal"/>
    <w:uiPriority w:val="99"/>
    <w:semiHidden/>
    <w:unhideWhenUsed/>
    <w:rsid w:val="00C22CD0"/>
    <w:pPr>
      <w:ind w:left="360" w:hanging="180"/>
    </w:pPr>
  </w:style>
  <w:style w:type="paragraph" w:styleId="Index3">
    <w:name w:val="index 3"/>
    <w:basedOn w:val="Normal"/>
    <w:next w:val="Normal"/>
    <w:uiPriority w:val="99"/>
    <w:semiHidden/>
    <w:unhideWhenUsed/>
    <w:rsid w:val="00C22CD0"/>
    <w:pPr>
      <w:ind w:left="540" w:hanging="180"/>
    </w:pPr>
  </w:style>
  <w:style w:type="paragraph" w:styleId="Index4">
    <w:name w:val="index 4"/>
    <w:basedOn w:val="Normal"/>
    <w:next w:val="Normal"/>
    <w:uiPriority w:val="99"/>
    <w:semiHidden/>
    <w:unhideWhenUsed/>
    <w:rsid w:val="00C22CD0"/>
    <w:pPr>
      <w:ind w:left="720" w:hanging="180"/>
    </w:pPr>
  </w:style>
  <w:style w:type="paragraph" w:styleId="Index5">
    <w:name w:val="index 5"/>
    <w:basedOn w:val="Normal"/>
    <w:next w:val="Normal"/>
    <w:uiPriority w:val="99"/>
    <w:semiHidden/>
    <w:unhideWhenUsed/>
    <w:rsid w:val="00C22CD0"/>
    <w:pPr>
      <w:ind w:left="900" w:hanging="180"/>
    </w:pPr>
  </w:style>
  <w:style w:type="paragraph" w:styleId="Index6">
    <w:name w:val="index 6"/>
    <w:basedOn w:val="Normal"/>
    <w:next w:val="Normal"/>
    <w:uiPriority w:val="99"/>
    <w:semiHidden/>
    <w:unhideWhenUsed/>
    <w:rsid w:val="00C22CD0"/>
    <w:pPr>
      <w:ind w:left="1080" w:hanging="180"/>
    </w:pPr>
  </w:style>
  <w:style w:type="paragraph" w:styleId="Index7">
    <w:name w:val="index 7"/>
    <w:basedOn w:val="Normal"/>
    <w:next w:val="Normal"/>
    <w:uiPriority w:val="99"/>
    <w:semiHidden/>
    <w:unhideWhenUsed/>
    <w:rsid w:val="00C22CD0"/>
    <w:pPr>
      <w:ind w:left="1260" w:hanging="180"/>
    </w:pPr>
  </w:style>
  <w:style w:type="paragraph" w:styleId="Index8">
    <w:name w:val="index 8"/>
    <w:basedOn w:val="Normal"/>
    <w:next w:val="Normal"/>
    <w:uiPriority w:val="99"/>
    <w:semiHidden/>
    <w:unhideWhenUsed/>
    <w:rsid w:val="00C22CD0"/>
    <w:pPr>
      <w:ind w:left="1440" w:hanging="180"/>
    </w:pPr>
  </w:style>
  <w:style w:type="paragraph" w:styleId="Index9">
    <w:name w:val="index 9"/>
    <w:basedOn w:val="Normal"/>
    <w:next w:val="Normal"/>
    <w:uiPriority w:val="99"/>
    <w:semiHidden/>
    <w:unhideWhenUsed/>
    <w:rsid w:val="00C22CD0"/>
    <w:pPr>
      <w:ind w:left="1620" w:hanging="180"/>
    </w:pPr>
  </w:style>
  <w:style w:type="paragraph" w:styleId="IndexHeading">
    <w:name w:val="index heading"/>
    <w:basedOn w:val="Normal"/>
    <w:next w:val="Index1"/>
    <w:uiPriority w:val="99"/>
    <w:semiHidden/>
    <w:unhideWhenUsed/>
    <w:rsid w:val="00C22CD0"/>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C22CD0"/>
    <w:rPr>
      <w:b/>
      <w:bCs/>
      <w:i/>
      <w:iCs/>
      <w:color w:val="4F81BD" w:themeColor="accent1"/>
      <w:lang w:val="fr-FR"/>
    </w:rPr>
  </w:style>
  <w:style w:type="paragraph" w:styleId="IntenseQuote">
    <w:name w:val="Intense Quote"/>
    <w:basedOn w:val="Normal"/>
    <w:next w:val="Normal"/>
    <w:link w:val="IntenseQuoteChar"/>
    <w:uiPriority w:val="59"/>
    <w:semiHidden/>
    <w:qFormat/>
    <w:rsid w:val="00C22C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C22CD0"/>
    <w:rPr>
      <w:rFonts w:ascii="Verdana" w:eastAsiaTheme="minorHAnsi" w:hAnsi="Verdana" w:cstheme="minorBidi"/>
      <w:b/>
      <w:bCs/>
      <w:i/>
      <w:iCs/>
      <w:color w:val="4F81BD" w:themeColor="accent1"/>
      <w:sz w:val="18"/>
      <w:szCs w:val="22"/>
      <w:lang w:val="fr-FR" w:eastAsia="en-US"/>
    </w:rPr>
  </w:style>
  <w:style w:type="character" w:styleId="IntenseReference">
    <w:name w:val="Intense Reference"/>
    <w:basedOn w:val="DefaultParagraphFont"/>
    <w:uiPriority w:val="99"/>
    <w:semiHidden/>
    <w:qFormat/>
    <w:rsid w:val="00C22CD0"/>
    <w:rPr>
      <w:b/>
      <w:bCs/>
      <w:smallCaps/>
      <w:color w:val="C0504D" w:themeColor="accent2"/>
      <w:spacing w:val="5"/>
      <w:u w:val="single"/>
      <w:lang w:val="fr-FR"/>
    </w:rPr>
  </w:style>
  <w:style w:type="character" w:styleId="LineNumber">
    <w:name w:val="line number"/>
    <w:basedOn w:val="DefaultParagraphFont"/>
    <w:uiPriority w:val="99"/>
    <w:semiHidden/>
    <w:unhideWhenUsed/>
    <w:rsid w:val="00C22CD0"/>
    <w:rPr>
      <w:lang w:val="fr-FR"/>
    </w:rPr>
  </w:style>
  <w:style w:type="paragraph" w:styleId="List">
    <w:name w:val="List"/>
    <w:basedOn w:val="Normal"/>
    <w:uiPriority w:val="99"/>
    <w:semiHidden/>
    <w:unhideWhenUsed/>
    <w:rsid w:val="00C22CD0"/>
    <w:pPr>
      <w:ind w:left="283" w:hanging="283"/>
      <w:contextualSpacing/>
    </w:pPr>
  </w:style>
  <w:style w:type="paragraph" w:styleId="List2">
    <w:name w:val="List 2"/>
    <w:basedOn w:val="Normal"/>
    <w:uiPriority w:val="99"/>
    <w:semiHidden/>
    <w:unhideWhenUsed/>
    <w:rsid w:val="00C22CD0"/>
    <w:pPr>
      <w:ind w:left="566" w:hanging="283"/>
      <w:contextualSpacing/>
    </w:pPr>
  </w:style>
  <w:style w:type="paragraph" w:styleId="List3">
    <w:name w:val="List 3"/>
    <w:basedOn w:val="Normal"/>
    <w:uiPriority w:val="99"/>
    <w:semiHidden/>
    <w:unhideWhenUsed/>
    <w:rsid w:val="00C22CD0"/>
    <w:pPr>
      <w:ind w:left="849" w:hanging="283"/>
      <w:contextualSpacing/>
    </w:pPr>
  </w:style>
  <w:style w:type="paragraph" w:styleId="List4">
    <w:name w:val="List 4"/>
    <w:basedOn w:val="Normal"/>
    <w:uiPriority w:val="99"/>
    <w:semiHidden/>
    <w:unhideWhenUsed/>
    <w:rsid w:val="00C22CD0"/>
    <w:pPr>
      <w:ind w:left="1132" w:hanging="283"/>
      <w:contextualSpacing/>
    </w:pPr>
  </w:style>
  <w:style w:type="paragraph" w:styleId="List5">
    <w:name w:val="List 5"/>
    <w:basedOn w:val="Normal"/>
    <w:uiPriority w:val="99"/>
    <w:semiHidden/>
    <w:unhideWhenUsed/>
    <w:rsid w:val="00C22CD0"/>
    <w:pPr>
      <w:ind w:left="1415" w:hanging="283"/>
      <w:contextualSpacing/>
    </w:pPr>
  </w:style>
  <w:style w:type="paragraph" w:styleId="ListContinue">
    <w:name w:val="List Continue"/>
    <w:basedOn w:val="Normal"/>
    <w:uiPriority w:val="99"/>
    <w:semiHidden/>
    <w:unhideWhenUsed/>
    <w:rsid w:val="00C22CD0"/>
    <w:pPr>
      <w:spacing w:after="120"/>
      <w:ind w:left="283"/>
      <w:contextualSpacing/>
    </w:pPr>
  </w:style>
  <w:style w:type="paragraph" w:styleId="ListContinue2">
    <w:name w:val="List Continue 2"/>
    <w:basedOn w:val="Normal"/>
    <w:uiPriority w:val="99"/>
    <w:semiHidden/>
    <w:unhideWhenUsed/>
    <w:rsid w:val="00C22CD0"/>
    <w:pPr>
      <w:spacing w:after="120"/>
      <w:ind w:left="566"/>
      <w:contextualSpacing/>
    </w:pPr>
  </w:style>
  <w:style w:type="paragraph" w:styleId="ListContinue3">
    <w:name w:val="List Continue 3"/>
    <w:basedOn w:val="Normal"/>
    <w:uiPriority w:val="99"/>
    <w:semiHidden/>
    <w:unhideWhenUsed/>
    <w:rsid w:val="00C22CD0"/>
    <w:pPr>
      <w:spacing w:after="120"/>
      <w:ind w:left="849"/>
      <w:contextualSpacing/>
    </w:pPr>
  </w:style>
  <w:style w:type="paragraph" w:styleId="ListContinue4">
    <w:name w:val="List Continue 4"/>
    <w:basedOn w:val="Normal"/>
    <w:uiPriority w:val="99"/>
    <w:semiHidden/>
    <w:unhideWhenUsed/>
    <w:rsid w:val="00C22CD0"/>
    <w:pPr>
      <w:spacing w:after="120"/>
      <w:ind w:left="1132"/>
      <w:contextualSpacing/>
    </w:pPr>
  </w:style>
  <w:style w:type="paragraph" w:styleId="ListContinue5">
    <w:name w:val="List Continue 5"/>
    <w:basedOn w:val="Normal"/>
    <w:uiPriority w:val="99"/>
    <w:semiHidden/>
    <w:unhideWhenUsed/>
    <w:rsid w:val="00C22CD0"/>
    <w:pPr>
      <w:spacing w:after="120"/>
      <w:ind w:left="1415"/>
      <w:contextualSpacing/>
    </w:pPr>
  </w:style>
  <w:style w:type="paragraph" w:styleId="ListNumber">
    <w:name w:val="List Number"/>
    <w:basedOn w:val="Normal"/>
    <w:uiPriority w:val="49"/>
    <w:semiHidden/>
    <w:unhideWhenUsed/>
    <w:rsid w:val="00C22CD0"/>
    <w:pPr>
      <w:numPr>
        <w:numId w:val="3"/>
      </w:numPr>
      <w:contextualSpacing/>
    </w:pPr>
  </w:style>
  <w:style w:type="paragraph" w:styleId="ListNumber2">
    <w:name w:val="List Number 2"/>
    <w:basedOn w:val="Normal"/>
    <w:uiPriority w:val="49"/>
    <w:semiHidden/>
    <w:unhideWhenUsed/>
    <w:rsid w:val="00C22CD0"/>
    <w:pPr>
      <w:numPr>
        <w:numId w:val="4"/>
      </w:numPr>
      <w:contextualSpacing/>
    </w:pPr>
  </w:style>
  <w:style w:type="paragraph" w:styleId="ListNumber3">
    <w:name w:val="List Number 3"/>
    <w:basedOn w:val="Normal"/>
    <w:uiPriority w:val="49"/>
    <w:semiHidden/>
    <w:unhideWhenUsed/>
    <w:rsid w:val="00C22CD0"/>
    <w:pPr>
      <w:contextualSpacing/>
    </w:pPr>
  </w:style>
  <w:style w:type="paragraph" w:styleId="ListNumber4">
    <w:name w:val="List Number 4"/>
    <w:basedOn w:val="Normal"/>
    <w:uiPriority w:val="49"/>
    <w:semiHidden/>
    <w:unhideWhenUsed/>
    <w:rsid w:val="00C22CD0"/>
    <w:pPr>
      <w:numPr>
        <w:numId w:val="6"/>
      </w:numPr>
      <w:contextualSpacing/>
    </w:pPr>
  </w:style>
  <w:style w:type="paragraph" w:styleId="ListNumber5">
    <w:name w:val="List Number 5"/>
    <w:basedOn w:val="Normal"/>
    <w:uiPriority w:val="49"/>
    <w:semiHidden/>
    <w:unhideWhenUsed/>
    <w:rsid w:val="00C22CD0"/>
    <w:pPr>
      <w:contextualSpacing/>
    </w:pPr>
  </w:style>
  <w:style w:type="paragraph" w:styleId="MacroText">
    <w:name w:val="macro"/>
    <w:link w:val="MacroTextChar"/>
    <w:uiPriority w:val="99"/>
    <w:semiHidden/>
    <w:unhideWhenUsed/>
    <w:rsid w:val="00C22CD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C22CD0"/>
    <w:rPr>
      <w:rFonts w:ascii="Consolas" w:eastAsiaTheme="minorHAnsi" w:hAnsi="Consolas" w:cs="Consolas"/>
      <w:lang w:val="fr-FR" w:eastAsia="en-US"/>
    </w:rPr>
  </w:style>
  <w:style w:type="paragraph" w:styleId="MessageHeader">
    <w:name w:val="Message Header"/>
    <w:basedOn w:val="Normal"/>
    <w:link w:val="MessageHeaderChar"/>
    <w:uiPriority w:val="99"/>
    <w:semiHidden/>
    <w:unhideWhenUsed/>
    <w:rsid w:val="00C22C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2CD0"/>
    <w:rPr>
      <w:rFonts w:asciiTheme="majorHAnsi" w:eastAsiaTheme="majorEastAsia" w:hAnsiTheme="majorHAnsi" w:cstheme="majorBidi"/>
      <w:sz w:val="24"/>
      <w:szCs w:val="24"/>
      <w:shd w:val="pct20" w:color="auto" w:fill="auto"/>
      <w:lang w:val="fr-FR" w:eastAsia="en-US"/>
    </w:rPr>
  </w:style>
  <w:style w:type="paragraph" w:styleId="NoSpacing">
    <w:name w:val="No Spacing"/>
    <w:uiPriority w:val="1"/>
    <w:semiHidden/>
    <w:qFormat/>
    <w:rsid w:val="00C22CD0"/>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C22CD0"/>
    <w:rPr>
      <w:rFonts w:ascii="Times New Roman" w:hAnsi="Times New Roman" w:cs="Times New Roman"/>
      <w:sz w:val="24"/>
      <w:szCs w:val="24"/>
    </w:rPr>
  </w:style>
  <w:style w:type="paragraph" w:styleId="NormalIndent">
    <w:name w:val="Normal Indent"/>
    <w:basedOn w:val="Normal"/>
    <w:uiPriority w:val="99"/>
    <w:semiHidden/>
    <w:unhideWhenUsed/>
    <w:rsid w:val="00C22CD0"/>
    <w:pPr>
      <w:ind w:left="567"/>
    </w:pPr>
  </w:style>
  <w:style w:type="paragraph" w:styleId="NoteHeading">
    <w:name w:val="Note Heading"/>
    <w:basedOn w:val="Normal"/>
    <w:next w:val="Normal"/>
    <w:link w:val="NoteHeadingChar"/>
    <w:uiPriority w:val="99"/>
    <w:semiHidden/>
    <w:unhideWhenUsed/>
    <w:rsid w:val="00C22CD0"/>
  </w:style>
  <w:style w:type="character" w:customStyle="1" w:styleId="NoteHeadingChar">
    <w:name w:val="Note Heading Char"/>
    <w:basedOn w:val="DefaultParagraphFont"/>
    <w:link w:val="NoteHeading"/>
    <w:uiPriority w:val="99"/>
    <w:semiHidden/>
    <w:rsid w:val="00C22CD0"/>
    <w:rPr>
      <w:rFonts w:ascii="Verdana" w:eastAsiaTheme="minorHAnsi" w:hAnsi="Verdana" w:cstheme="minorBidi"/>
      <w:sz w:val="18"/>
      <w:szCs w:val="22"/>
      <w:lang w:val="fr-FR" w:eastAsia="en-US"/>
    </w:rPr>
  </w:style>
  <w:style w:type="character" w:styleId="PageNumber">
    <w:name w:val="page number"/>
    <w:basedOn w:val="DefaultParagraphFont"/>
    <w:uiPriority w:val="99"/>
    <w:semiHidden/>
    <w:unhideWhenUsed/>
    <w:rsid w:val="00C22CD0"/>
    <w:rPr>
      <w:lang w:val="fr-FR"/>
    </w:rPr>
  </w:style>
  <w:style w:type="character" w:styleId="PlaceholderText">
    <w:name w:val="Placeholder Text"/>
    <w:basedOn w:val="DefaultParagraphFont"/>
    <w:uiPriority w:val="99"/>
    <w:semiHidden/>
    <w:rsid w:val="00C22CD0"/>
    <w:rPr>
      <w:color w:val="808080"/>
      <w:lang w:val="fr-FR"/>
    </w:rPr>
  </w:style>
  <w:style w:type="paragraph" w:styleId="PlainText">
    <w:name w:val="Plain Text"/>
    <w:basedOn w:val="Normal"/>
    <w:link w:val="PlainTextChar"/>
    <w:uiPriority w:val="99"/>
    <w:unhideWhenUsed/>
    <w:rsid w:val="00C22CD0"/>
    <w:rPr>
      <w:rFonts w:ascii="Consolas" w:hAnsi="Consolas" w:cs="Consolas"/>
      <w:sz w:val="21"/>
      <w:szCs w:val="21"/>
    </w:rPr>
  </w:style>
  <w:style w:type="character" w:customStyle="1" w:styleId="PlainTextChar">
    <w:name w:val="Plain Text Char"/>
    <w:basedOn w:val="DefaultParagraphFont"/>
    <w:link w:val="PlainText"/>
    <w:uiPriority w:val="99"/>
    <w:rsid w:val="00C22CD0"/>
    <w:rPr>
      <w:rFonts w:ascii="Consolas" w:eastAsiaTheme="minorHAnsi" w:hAnsi="Consolas" w:cs="Consolas"/>
      <w:sz w:val="21"/>
      <w:szCs w:val="21"/>
      <w:lang w:val="fr-FR" w:eastAsia="en-US"/>
    </w:rPr>
  </w:style>
  <w:style w:type="paragraph" w:styleId="Quote">
    <w:name w:val="Quote"/>
    <w:basedOn w:val="Normal"/>
    <w:next w:val="Normal"/>
    <w:link w:val="QuoteChar"/>
    <w:uiPriority w:val="59"/>
    <w:semiHidden/>
    <w:qFormat/>
    <w:rsid w:val="00C22CD0"/>
    <w:rPr>
      <w:i/>
      <w:iCs/>
      <w:color w:val="000000" w:themeColor="text1"/>
    </w:rPr>
  </w:style>
  <w:style w:type="character" w:customStyle="1" w:styleId="QuoteChar">
    <w:name w:val="Quote Char"/>
    <w:basedOn w:val="DefaultParagraphFont"/>
    <w:link w:val="Quote"/>
    <w:uiPriority w:val="59"/>
    <w:semiHidden/>
    <w:rsid w:val="00C22CD0"/>
    <w:rPr>
      <w:rFonts w:ascii="Verdana" w:eastAsiaTheme="minorHAnsi" w:hAnsi="Verdana" w:cstheme="minorBidi"/>
      <w:i/>
      <w:iCs/>
      <w:color w:val="000000" w:themeColor="text1"/>
      <w:sz w:val="18"/>
      <w:szCs w:val="22"/>
      <w:lang w:val="fr-FR" w:eastAsia="en-US"/>
    </w:rPr>
  </w:style>
  <w:style w:type="paragraph" w:styleId="Salutation">
    <w:name w:val="Salutation"/>
    <w:basedOn w:val="Normal"/>
    <w:next w:val="Normal"/>
    <w:link w:val="SalutationChar"/>
    <w:uiPriority w:val="99"/>
    <w:semiHidden/>
    <w:unhideWhenUsed/>
    <w:rsid w:val="00C22CD0"/>
  </w:style>
  <w:style w:type="character" w:customStyle="1" w:styleId="SalutationChar">
    <w:name w:val="Salutation Char"/>
    <w:basedOn w:val="DefaultParagraphFont"/>
    <w:link w:val="Salutation"/>
    <w:uiPriority w:val="99"/>
    <w:semiHidden/>
    <w:rsid w:val="00C22CD0"/>
    <w:rPr>
      <w:rFonts w:ascii="Verdana" w:eastAsiaTheme="minorHAnsi" w:hAnsi="Verdana" w:cstheme="minorBidi"/>
      <w:sz w:val="18"/>
      <w:szCs w:val="22"/>
      <w:lang w:val="fr-FR" w:eastAsia="en-US"/>
    </w:rPr>
  </w:style>
  <w:style w:type="paragraph" w:styleId="Signature">
    <w:name w:val="Signature"/>
    <w:basedOn w:val="Normal"/>
    <w:link w:val="SignatureChar"/>
    <w:uiPriority w:val="99"/>
    <w:semiHidden/>
    <w:unhideWhenUsed/>
    <w:rsid w:val="00C22CD0"/>
    <w:pPr>
      <w:ind w:left="4252"/>
    </w:pPr>
  </w:style>
  <w:style w:type="character" w:customStyle="1" w:styleId="SignatureChar">
    <w:name w:val="Signature Char"/>
    <w:basedOn w:val="DefaultParagraphFont"/>
    <w:link w:val="Signature"/>
    <w:uiPriority w:val="99"/>
    <w:semiHidden/>
    <w:rsid w:val="00C22CD0"/>
    <w:rPr>
      <w:rFonts w:ascii="Verdana" w:eastAsiaTheme="minorHAnsi" w:hAnsi="Verdana" w:cstheme="minorBidi"/>
      <w:sz w:val="18"/>
      <w:szCs w:val="22"/>
      <w:lang w:val="fr-FR" w:eastAsia="en-US"/>
    </w:rPr>
  </w:style>
  <w:style w:type="character" w:styleId="Strong">
    <w:name w:val="Strong"/>
    <w:basedOn w:val="DefaultParagraphFont"/>
    <w:uiPriority w:val="99"/>
    <w:semiHidden/>
    <w:qFormat/>
    <w:rsid w:val="00C22CD0"/>
    <w:rPr>
      <w:b/>
      <w:bCs/>
      <w:lang w:val="fr-FR"/>
    </w:rPr>
  </w:style>
  <w:style w:type="character" w:styleId="SubtleEmphasis">
    <w:name w:val="Subtle Emphasis"/>
    <w:basedOn w:val="DefaultParagraphFont"/>
    <w:uiPriority w:val="99"/>
    <w:semiHidden/>
    <w:qFormat/>
    <w:rsid w:val="00C22CD0"/>
    <w:rPr>
      <w:i/>
      <w:iCs/>
      <w:color w:val="808080" w:themeColor="text1" w:themeTint="7F"/>
      <w:lang w:val="fr-FR"/>
    </w:rPr>
  </w:style>
  <w:style w:type="character" w:styleId="SubtleReference">
    <w:name w:val="Subtle Reference"/>
    <w:basedOn w:val="DefaultParagraphFont"/>
    <w:uiPriority w:val="99"/>
    <w:semiHidden/>
    <w:qFormat/>
    <w:rsid w:val="00C22CD0"/>
    <w:rPr>
      <w:smallCaps/>
      <w:color w:val="C0504D" w:themeColor="accent2"/>
      <w:u w:val="single"/>
      <w:lang w:val="fr-FR"/>
    </w:rPr>
  </w:style>
  <w:style w:type="paragraph" w:styleId="TOAHeading">
    <w:name w:val="toa heading"/>
    <w:basedOn w:val="Normal"/>
    <w:next w:val="Normal"/>
    <w:uiPriority w:val="39"/>
    <w:unhideWhenUsed/>
    <w:rsid w:val="00C22CD0"/>
    <w:pPr>
      <w:spacing w:before="120"/>
    </w:pPr>
    <w:rPr>
      <w:rFonts w:asciiTheme="majorHAnsi" w:eastAsiaTheme="majorEastAsia" w:hAnsiTheme="majorHAnsi" w:cstheme="majorBidi"/>
      <w:b/>
      <w:bCs/>
      <w:sz w:val="24"/>
      <w:szCs w:val="24"/>
    </w:rPr>
  </w:style>
  <w:style w:type="paragraph" w:customStyle="1" w:styleId="Default">
    <w:name w:val="Default"/>
    <w:rsid w:val="00C441F2"/>
    <w:pPr>
      <w:autoSpaceDE w:val="0"/>
      <w:autoSpaceDN w:val="0"/>
      <w:adjustRightInd w:val="0"/>
    </w:pPr>
    <w:rPr>
      <w:rFonts w:ascii="Times New Roman" w:hAnsi="Times New Roman"/>
      <w:color w:val="000000"/>
      <w:sz w:val="24"/>
      <w:szCs w:val="24"/>
      <w:lang w:eastAsia="en-GB"/>
    </w:rPr>
  </w:style>
  <w:style w:type="table" w:styleId="TableColumns1">
    <w:name w:val="Table Columns 1"/>
    <w:basedOn w:val="TableNormal"/>
    <w:uiPriority w:val="99"/>
    <w:semiHidden/>
    <w:unhideWhenUsed/>
    <w:rsid w:val="00753EE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3EE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3EE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3EE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3EE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3Deffects1">
    <w:name w:val="Table 3D effects 1"/>
    <w:basedOn w:val="TableNormal"/>
    <w:uiPriority w:val="99"/>
    <w:semiHidden/>
    <w:unhideWhenUsed/>
    <w:rsid w:val="00753EE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3EE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3EE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
    <w:name w:val="Light Grid"/>
    <w:basedOn w:val="TableNormal"/>
    <w:uiPriority w:val="62"/>
    <w:rsid w:val="00753EE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53EE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53EE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53EE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53EE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53EE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53EE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Grid">
    <w:name w:val="Colorful Grid"/>
    <w:basedOn w:val="TableNormal"/>
    <w:uiPriority w:val="73"/>
    <w:rsid w:val="00753EE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53EE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53EE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53EE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53EE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53EE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53EE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ableGrid1">
    <w:name w:val="Table Grid 1"/>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3EE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3EE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3EE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3EE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3EE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
    <w:name w:val="Medium Grid 1"/>
    <w:basedOn w:val="TableNormal"/>
    <w:uiPriority w:val="67"/>
    <w:rsid w:val="00753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53E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53EE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53E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53E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53EE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53E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53EE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53EE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53EE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53EE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53EE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53EE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53EE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53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
    <w:name w:val="Light List"/>
    <w:basedOn w:val="TableNormal"/>
    <w:uiPriority w:val="61"/>
    <w:rsid w:val="00753EE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53EE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53EE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53EE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53EE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53EE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53EE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
    <w:name w:val="Colorful List"/>
    <w:basedOn w:val="TableNormal"/>
    <w:uiPriority w:val="72"/>
    <w:rsid w:val="00753EE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53EE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53EE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53EE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53EE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53EE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53EE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DarkList">
    <w:name w:val="Dark List"/>
    <w:basedOn w:val="TableNormal"/>
    <w:uiPriority w:val="70"/>
    <w:rsid w:val="00753EE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53EE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53EE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53EE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53EE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53EE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53EE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List1">
    <w:name w:val="Medium List 1"/>
    <w:basedOn w:val="TableNormal"/>
    <w:uiPriority w:val="65"/>
    <w:rsid w:val="00753EE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53EE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53EE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53EE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53EE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53EE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53EE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53EE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53EE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53EE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53EE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53EE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53EE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53EE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753E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lassic1">
    <w:name w:val="Table Classic 1"/>
    <w:basedOn w:val="TableNormal"/>
    <w:uiPriority w:val="99"/>
    <w:semiHidden/>
    <w:unhideWhenUsed/>
    <w:rsid w:val="00753EE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3EE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3EE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3EE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3EE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3EE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3EE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753EE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3EE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53EE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3EE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3EE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3EE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3EE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3EE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uiPriority w:val="99"/>
    <w:semiHidden/>
    <w:unhideWhenUsed/>
    <w:rsid w:val="00753EE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3EE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753EE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3EE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3EE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3EE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rsid w:val="00753EE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3EE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3EE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3EE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53EE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53EE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53EE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53EE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53EE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53EE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Shading">
    <w:name w:val="Colorful Shading"/>
    <w:basedOn w:val="TableNormal"/>
    <w:uiPriority w:val="71"/>
    <w:rsid w:val="00753EE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53EE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53EE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53EE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5">
    <w:name w:val="Colorful Shading Accent 5"/>
    <w:basedOn w:val="TableNormal"/>
    <w:uiPriority w:val="71"/>
    <w:rsid w:val="00753EE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53EE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Shading-Accent4">
    <w:name w:val="Colorful Shading Accent 4"/>
    <w:basedOn w:val="TableNormal"/>
    <w:uiPriority w:val="71"/>
    <w:rsid w:val="00753EE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Shading1">
    <w:name w:val="Medium Shading 1"/>
    <w:basedOn w:val="TableNormal"/>
    <w:uiPriority w:val="63"/>
    <w:rsid w:val="00753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3E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3EE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3E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3E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3EE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3E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3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Light">
    <w:name w:val="Grid Table Light"/>
    <w:basedOn w:val="TableNormal"/>
    <w:uiPriority w:val="40"/>
    <w:rsid w:val="00C22C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martHyperlink">
    <w:name w:val="Smart Hyperlink"/>
    <w:basedOn w:val="DefaultParagraphFont"/>
    <w:uiPriority w:val="99"/>
    <w:semiHidden/>
    <w:unhideWhenUsed/>
    <w:rsid w:val="00C22CD0"/>
    <w:rPr>
      <w:u w:val="dotted"/>
      <w:lang w:val="fr-FR"/>
    </w:rPr>
  </w:style>
  <w:style w:type="character" w:styleId="Mention">
    <w:name w:val="Mention"/>
    <w:basedOn w:val="DefaultParagraphFont"/>
    <w:uiPriority w:val="99"/>
    <w:semiHidden/>
    <w:unhideWhenUsed/>
    <w:rsid w:val="00C22CD0"/>
    <w:rPr>
      <w:color w:val="2B579A"/>
      <w:shd w:val="clear" w:color="auto" w:fill="E1DFDD"/>
      <w:lang w:val="fr-FR"/>
    </w:rPr>
  </w:style>
  <w:style w:type="character" w:styleId="UnresolvedMention">
    <w:name w:val="Unresolved Mention"/>
    <w:basedOn w:val="DefaultParagraphFont"/>
    <w:uiPriority w:val="99"/>
    <w:semiHidden/>
    <w:unhideWhenUsed/>
    <w:rsid w:val="00C22CD0"/>
    <w:rPr>
      <w:color w:val="605E5C"/>
      <w:shd w:val="clear" w:color="auto" w:fill="E1DFDD"/>
      <w:lang w:val="fr-FR"/>
    </w:rPr>
  </w:style>
  <w:style w:type="character" w:styleId="Hashtag">
    <w:name w:val="Hashtag"/>
    <w:basedOn w:val="DefaultParagraphFont"/>
    <w:uiPriority w:val="99"/>
    <w:semiHidden/>
    <w:unhideWhenUsed/>
    <w:rsid w:val="00C22CD0"/>
    <w:rPr>
      <w:color w:val="2B579A"/>
      <w:shd w:val="clear" w:color="auto" w:fill="E1DFDD"/>
      <w:lang w:val="fr-FR"/>
    </w:rPr>
  </w:style>
  <w:style w:type="table" w:styleId="GridTable1Light">
    <w:name w:val="Grid Table 1 Light"/>
    <w:basedOn w:val="TableNormal"/>
    <w:uiPriority w:val="46"/>
    <w:rsid w:val="00C22C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2CD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22C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22CD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22CD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22CD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22CD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22CD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22CD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22CD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22CD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22CD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22CD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22CD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22C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2C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2C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2C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2C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2C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2C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2C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22C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22C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22C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22C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22C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22C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22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22C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2C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2C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2C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2C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2C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2C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2C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2C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2C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2C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2C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2C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2C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46"/>
    <w:rsid w:val="00C22CD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2CD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2CD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2CD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2CD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2CD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2CD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2CD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22CD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22CD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22CD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22CD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22CD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22CD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22CD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2CD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2CD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2CD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2CD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2CD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2CD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2C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2C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2C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2C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2C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2C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2C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2CD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2CD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2CD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2CD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2CD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2CD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2CD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2C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2CD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2CD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2CD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2CD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2CD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2CD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2CD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2CD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2CD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2CD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2CD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2CD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2CD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22C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22C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22CD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2C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22CD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nswerChar">
    <w:name w:val="Answer Char"/>
    <w:link w:val="Answer"/>
    <w:uiPriority w:val="6"/>
    <w:rsid w:val="00C22CD0"/>
    <w:rPr>
      <w:rFonts w:ascii="Verdana" w:hAnsi="Verdana"/>
      <w:sz w:val="18"/>
      <w:szCs w:val="22"/>
      <w:lang w:eastAsia="en-US"/>
    </w:rPr>
  </w:style>
  <w:style w:type="character" w:customStyle="1" w:styleId="FollowUpChar">
    <w:name w:val="FollowUp Char"/>
    <w:link w:val="FollowUp"/>
    <w:uiPriority w:val="6"/>
    <w:rsid w:val="00C22CD0"/>
    <w:rPr>
      <w:rFonts w:ascii="Verdana" w:hAnsi="Verdana"/>
      <w:i/>
      <w:sz w:val="18"/>
      <w:szCs w:val="22"/>
      <w:lang w:eastAsia="en-US"/>
    </w:rPr>
  </w:style>
  <w:style w:type="paragraph" w:customStyle="1" w:styleId="TitleDate">
    <w:name w:val="Title Date"/>
    <w:basedOn w:val="Normal"/>
    <w:next w:val="Normal"/>
    <w:uiPriority w:val="5"/>
    <w:qFormat/>
    <w:rsid w:val="00C22CD0"/>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now\AppData\Roaming\Microsoft\Templates\WTODOCE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0C76-5067-405C-8F78-B3835DE4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15</Pages>
  <Words>4482</Words>
  <Characters>25552</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 NOTIFICATION TYPE CONTENANT DES EXEMPLES D'ATRC POUR CHAQUE DISPOSITION</vt:lpstr>
      <vt:lpstr>1 NOTIFICATION TYPE CONTENANT DES EXEMPLES D'ATRC POUR CHAQUE DISPOSITION</vt:lpstr>
    </vt:vector>
  </TitlesOfParts>
  <Company>OMC - WTO</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NOTIFICATION TYPE CONTENANT DES EXEMPLES D'ATRC POUR CHAQUE DISPOSITION</dc:title>
  <dc:creator>Rosenow, Sheri</dc:creator>
  <dc:description>LDIMD - DTU</dc:description>
  <cp:lastModifiedBy>Rosenow, Sheri</cp:lastModifiedBy>
  <cp:revision>2</cp:revision>
  <dcterms:created xsi:type="dcterms:W3CDTF">2020-05-20T06:41:00Z</dcterms:created>
  <dcterms:modified xsi:type="dcterms:W3CDTF">2020-05-20T06:41:00Z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23d504c2-363a-491a-8d08-101f526235ef</vt:lpwstr>
  </property>
  <property fmtid="{D5CDD505-2E9C-101B-9397-08002B2CF9AE}" pid="3" name="WTOCLASSIFICATION">
    <vt:lpwstr>NOT WORK-RELATED</vt:lpwstr>
  </property>
</Properties>
</file>